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jc w:val="center"/>
        <w:rPr>
          <w:rFonts w:ascii="宋体" w:hAnsi="宋体" w:eastAsia="宋体" w:cs="Times New Roman"/>
          <w:b/>
          <w:kern w:val="0"/>
          <w:sz w:val="36"/>
          <w:szCs w:val="36"/>
        </w:rPr>
      </w:pPr>
      <w:r>
        <w:rPr>
          <w:rFonts w:hint="eastAsia" w:ascii="宋体" w:hAnsi="宋体" w:eastAsia="宋体" w:cs="Times New Roman"/>
          <w:b/>
          <w:kern w:val="0"/>
          <w:sz w:val="36"/>
          <w:szCs w:val="36"/>
        </w:rPr>
        <w:t>南通港码头管理有限公司</w:t>
      </w:r>
    </w:p>
    <w:p>
      <w:pPr>
        <w:widowControl/>
        <w:spacing w:line="500" w:lineRule="atLeast"/>
        <w:jc w:val="center"/>
        <w:rPr>
          <w:rFonts w:hint="eastAsia" w:ascii="宋体" w:hAnsi="宋体" w:eastAsia="宋体" w:cs="Times New Roman"/>
          <w:b/>
          <w:kern w:val="0"/>
          <w:sz w:val="36"/>
          <w:szCs w:val="36"/>
          <w:lang w:val="en-US" w:eastAsia="zh-CN"/>
        </w:rPr>
      </w:pPr>
      <w:r>
        <w:rPr>
          <w:rFonts w:hint="eastAsia" w:ascii="宋体" w:hAnsi="宋体" w:eastAsia="宋体" w:cs="Times New Roman"/>
          <w:b/>
          <w:kern w:val="0"/>
          <w:sz w:val="36"/>
          <w:szCs w:val="36"/>
          <w:lang w:val="en-US" w:eastAsia="zh-CN"/>
        </w:rPr>
        <w:t>视频监控系统、中心机房、地磅称重系统维保</w:t>
      </w:r>
    </w:p>
    <w:p>
      <w:pPr>
        <w:widowControl/>
        <w:spacing w:line="500" w:lineRule="atLeast"/>
        <w:jc w:val="center"/>
        <w:rPr>
          <w:rFonts w:ascii="宋体" w:hAnsi="宋体" w:eastAsia="宋体" w:cs="Times New Roman"/>
          <w:b/>
          <w:kern w:val="0"/>
          <w:sz w:val="36"/>
          <w:szCs w:val="36"/>
        </w:rPr>
      </w:pPr>
      <w:r>
        <w:rPr>
          <w:rFonts w:hint="eastAsia" w:ascii="宋体" w:hAnsi="宋体" w:eastAsia="宋体" w:cs="Times New Roman"/>
          <w:b/>
          <w:kern w:val="0"/>
          <w:sz w:val="36"/>
          <w:szCs w:val="36"/>
        </w:rPr>
        <w:t>项目询价函</w:t>
      </w:r>
    </w:p>
    <w:p>
      <w:pPr>
        <w:widowControl/>
        <w:spacing w:line="400" w:lineRule="exact"/>
        <w:ind w:firstLine="480"/>
        <w:rPr>
          <w:rFonts w:ascii="Times New Roman" w:hAnsi="Times New Roman" w:eastAsia="宋体" w:cs="Times New Roman"/>
          <w:kern w:val="0"/>
          <w:sz w:val="24"/>
          <w:szCs w:val="24"/>
        </w:rPr>
      </w:pPr>
      <w:r>
        <w:rPr>
          <w:rFonts w:hint="eastAsia" w:ascii="宋体" w:hAnsi="宋体" w:eastAsia="宋体" w:cs="Times New Roman"/>
          <w:kern w:val="0"/>
          <w:sz w:val="24"/>
          <w:szCs w:val="24"/>
        </w:rPr>
        <w:t>南通港码头管理有限公司以询价方式，向具有</w:t>
      </w:r>
      <w:r>
        <w:rPr>
          <w:rFonts w:hint="eastAsia" w:ascii="宋体" w:hAnsi="宋体" w:eastAsia="宋体" w:cs="Times New Roman"/>
          <w:kern w:val="0"/>
          <w:sz w:val="24"/>
          <w:szCs w:val="24"/>
          <w:lang w:val="en-US" w:eastAsia="zh-CN"/>
        </w:rPr>
        <w:t>视频监控系统、中心机房、地磅称重系统维保能力</w:t>
      </w:r>
      <w:r>
        <w:rPr>
          <w:rFonts w:hint="eastAsia" w:ascii="宋体" w:hAnsi="宋体" w:eastAsia="宋体" w:cs="Times New Roman"/>
          <w:kern w:val="0"/>
          <w:sz w:val="24"/>
          <w:szCs w:val="24"/>
        </w:rPr>
        <w:t xml:space="preserve">单位寻求相关服务，现将有关事项说明如下： </w:t>
      </w:r>
    </w:p>
    <w:p>
      <w:pPr>
        <w:widowControl/>
        <w:spacing w:line="400" w:lineRule="exact"/>
        <w:ind w:firstLine="482"/>
        <w:rPr>
          <w:rFonts w:ascii="Times New Roman" w:hAnsi="Times New Roman" w:eastAsia="宋体" w:cs="Times New Roman"/>
          <w:kern w:val="0"/>
          <w:sz w:val="24"/>
          <w:szCs w:val="24"/>
        </w:rPr>
      </w:pPr>
      <w:r>
        <w:rPr>
          <w:rFonts w:hint="eastAsia" w:ascii="宋体" w:hAnsi="宋体" w:eastAsia="宋体" w:cs="Times New Roman"/>
          <w:b/>
          <w:bCs/>
          <w:kern w:val="0"/>
          <w:sz w:val="24"/>
          <w:szCs w:val="24"/>
        </w:rPr>
        <w:t>一、</w:t>
      </w:r>
      <w:r>
        <w:rPr>
          <w:rFonts w:hint="eastAsia" w:ascii="宋体" w:hAnsi="宋体" w:eastAsia="宋体" w:cs="Times New Roman"/>
          <w:b/>
          <w:bCs/>
          <w:kern w:val="0"/>
          <w:sz w:val="24"/>
          <w:szCs w:val="24"/>
          <w:lang w:val="en-US" w:eastAsia="zh-CN"/>
        </w:rPr>
        <w:t>询价</w:t>
      </w:r>
      <w:r>
        <w:rPr>
          <w:rFonts w:hint="eastAsia" w:ascii="宋体" w:hAnsi="宋体" w:eastAsia="宋体" w:cs="Times New Roman"/>
          <w:b/>
          <w:bCs/>
          <w:kern w:val="0"/>
          <w:sz w:val="24"/>
          <w:szCs w:val="24"/>
        </w:rPr>
        <w:t>单位须知</w:t>
      </w:r>
    </w:p>
    <w:p>
      <w:pPr>
        <w:widowControl/>
        <w:spacing w:line="400" w:lineRule="exact"/>
        <w:ind w:firstLine="482"/>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1、被询价的单位必须是有能力</w:t>
      </w:r>
      <w:r>
        <w:rPr>
          <w:rFonts w:hint="eastAsia" w:ascii="宋体" w:hAnsi="宋体" w:eastAsia="宋体" w:cs="Times New Roman"/>
          <w:kern w:val="0"/>
          <w:sz w:val="24"/>
          <w:szCs w:val="24"/>
          <w:lang w:val="en-US" w:eastAsia="zh-CN"/>
        </w:rPr>
        <w:t>提供该项目的服务</w:t>
      </w:r>
      <w:r>
        <w:rPr>
          <w:rFonts w:hint="eastAsia" w:ascii="宋体" w:hAnsi="宋体" w:eastAsia="宋体" w:cs="Times New Roman"/>
          <w:kern w:val="0"/>
          <w:sz w:val="24"/>
          <w:szCs w:val="24"/>
        </w:rPr>
        <w:t>，且具有独立法人资格或能够独立承担法律责任的企事业单位。</w:t>
      </w:r>
    </w:p>
    <w:p>
      <w:pPr>
        <w:widowControl/>
        <w:spacing w:line="400" w:lineRule="exact"/>
        <w:rPr>
          <w:rFonts w:ascii="Times New Roman" w:hAnsi="Times New Roman" w:eastAsia="宋体" w:cs="Times New Roman"/>
          <w:kern w:val="0"/>
          <w:sz w:val="24"/>
          <w:szCs w:val="24"/>
        </w:rPr>
      </w:pPr>
      <w:r>
        <w:rPr>
          <w:rFonts w:hint="eastAsia" w:ascii="宋体" w:hAnsi="宋体" w:eastAsia="宋体" w:cs="Times New Roman"/>
          <w:kern w:val="0"/>
          <w:sz w:val="24"/>
          <w:szCs w:val="24"/>
        </w:rPr>
        <w:t>  2、报价已包含所有费用，不得另外收取任何费用。</w:t>
      </w:r>
    </w:p>
    <w:p>
      <w:pPr>
        <w:widowControl/>
        <w:spacing w:line="400" w:lineRule="exact"/>
        <w:rPr>
          <w:rFonts w:ascii="Times New Roman" w:hAnsi="Times New Roman" w:eastAsia="宋体" w:cs="Times New Roman"/>
          <w:kern w:val="0"/>
          <w:sz w:val="24"/>
          <w:szCs w:val="24"/>
        </w:rPr>
      </w:pPr>
      <w:r>
        <w:rPr>
          <w:rFonts w:hint="eastAsia" w:ascii="宋体" w:hAnsi="宋体" w:eastAsia="宋体" w:cs="Times New Roman"/>
          <w:kern w:val="0"/>
          <w:sz w:val="24"/>
          <w:szCs w:val="24"/>
        </w:rPr>
        <w:t>  3、递交报价函截止时间</w:t>
      </w:r>
      <w:r>
        <w:rPr>
          <w:rFonts w:hint="eastAsia" w:ascii="宋体" w:hAnsi="宋体" w:eastAsia="宋体" w:cs="Times New Roman"/>
          <w:color w:val="000000"/>
          <w:kern w:val="0"/>
          <w:sz w:val="24"/>
          <w:szCs w:val="24"/>
        </w:rPr>
        <w:t>：</w:t>
      </w: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b/>
          <w:bCs/>
          <w:color w:val="000000"/>
          <w:kern w:val="0"/>
          <w:sz w:val="24"/>
          <w:szCs w:val="24"/>
        </w:rPr>
        <w:t xml:space="preserve"> </w:t>
      </w:r>
      <w:r>
        <w:rPr>
          <w:rFonts w:hint="eastAsia" w:ascii="宋体" w:hAnsi="宋体" w:eastAsia="宋体" w:cs="Times New Roman"/>
          <w:b/>
          <w:bCs/>
          <w:color w:val="000000"/>
          <w:kern w:val="0"/>
          <w:sz w:val="24"/>
          <w:szCs w:val="24"/>
          <w:u w:val="single"/>
          <w:lang w:val="en-US" w:eastAsia="zh-CN"/>
        </w:rPr>
        <w:t xml:space="preserve"> 2024    </w:t>
      </w:r>
      <w:r>
        <w:rPr>
          <w:rFonts w:hint="eastAsia" w:ascii="宋体" w:hAnsi="宋体" w:eastAsia="宋体" w:cs="Times New Roman"/>
          <w:b/>
          <w:bCs/>
          <w:color w:val="000000"/>
          <w:kern w:val="0"/>
          <w:sz w:val="24"/>
          <w:szCs w:val="24"/>
        </w:rPr>
        <w:t xml:space="preserve">年 </w:t>
      </w:r>
      <w:r>
        <w:rPr>
          <w:rFonts w:hint="eastAsia" w:ascii="宋体" w:hAnsi="宋体" w:eastAsia="宋体" w:cs="Times New Roman"/>
          <w:b/>
          <w:bCs/>
          <w:color w:val="000000"/>
          <w:kern w:val="0"/>
          <w:sz w:val="24"/>
          <w:szCs w:val="24"/>
          <w:u w:val="single"/>
          <w:lang w:val="en-US" w:eastAsia="zh-CN"/>
        </w:rPr>
        <w:t xml:space="preserve"> 2  </w:t>
      </w:r>
      <w:r>
        <w:rPr>
          <w:rFonts w:hint="eastAsia" w:ascii="宋体" w:hAnsi="宋体" w:eastAsia="宋体" w:cs="Times New Roman"/>
          <w:b/>
          <w:bCs/>
          <w:color w:val="000000"/>
          <w:kern w:val="0"/>
          <w:sz w:val="24"/>
          <w:szCs w:val="24"/>
        </w:rPr>
        <w:t>月</w:t>
      </w:r>
      <w:r>
        <w:rPr>
          <w:rFonts w:hint="eastAsia" w:ascii="宋体" w:hAnsi="宋体" w:eastAsia="宋体" w:cs="Times New Roman"/>
          <w:b/>
          <w:bCs/>
          <w:color w:val="000000"/>
          <w:kern w:val="0"/>
          <w:sz w:val="24"/>
          <w:szCs w:val="24"/>
          <w:u w:val="single"/>
          <w:lang w:val="en-US" w:eastAsia="zh-CN"/>
        </w:rPr>
        <w:t xml:space="preserve">  4  </w:t>
      </w:r>
      <w:r>
        <w:rPr>
          <w:rFonts w:hint="eastAsia" w:ascii="宋体" w:hAnsi="宋体" w:eastAsia="宋体" w:cs="Times New Roman"/>
          <w:b/>
          <w:bCs/>
          <w:color w:val="000000"/>
          <w:kern w:val="0"/>
          <w:sz w:val="24"/>
          <w:szCs w:val="24"/>
        </w:rPr>
        <w:t>日</w:t>
      </w:r>
      <w:r>
        <w:rPr>
          <w:rFonts w:hint="eastAsia" w:ascii="宋体" w:hAnsi="宋体" w:eastAsia="宋体" w:cs="Times New Roman"/>
          <w:b/>
          <w:bCs/>
          <w:color w:val="000000"/>
          <w:kern w:val="0"/>
          <w:sz w:val="24"/>
          <w:szCs w:val="24"/>
          <w:u w:val="single"/>
        </w:rPr>
        <w:t xml:space="preserve"> 9 </w:t>
      </w:r>
      <w:r>
        <w:rPr>
          <w:rFonts w:hint="eastAsia" w:ascii="宋体" w:hAnsi="宋体" w:eastAsia="宋体" w:cs="Times New Roman"/>
          <w:b/>
          <w:bCs/>
          <w:color w:val="000000"/>
          <w:kern w:val="0"/>
          <w:sz w:val="24"/>
          <w:szCs w:val="24"/>
        </w:rPr>
        <w:t>时。</w:t>
      </w:r>
    </w:p>
    <w:p>
      <w:pPr>
        <w:widowControl/>
        <w:spacing w:line="400" w:lineRule="exact"/>
        <w:ind w:firstLine="480" w:firstLineChars="200"/>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递交（邮寄）地址：南通港码头管理有限公司（江苏省南通市通州区东沙大道恒力南通产业园南通港码头管理有限公司）</w:t>
      </w:r>
    </w:p>
    <w:p>
      <w:pPr>
        <w:widowControl/>
        <w:spacing w:line="400" w:lineRule="exact"/>
        <w:ind w:firstLine="480" w:firstLineChars="200"/>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4、采购控制价：</w:t>
      </w:r>
      <w:r>
        <w:rPr>
          <w:rFonts w:hint="eastAsia" w:ascii="宋体" w:hAnsi="宋体" w:eastAsia="宋体" w:cs="Times New Roman"/>
          <w:kern w:val="0"/>
          <w:sz w:val="24"/>
          <w:szCs w:val="24"/>
          <w:u w:val="single"/>
          <w:lang w:val="en-US" w:eastAsia="zh-CN"/>
        </w:rPr>
        <w:t xml:space="preserve">    16    </w:t>
      </w:r>
      <w:r>
        <w:rPr>
          <w:rFonts w:hint="eastAsia" w:ascii="宋体" w:hAnsi="宋体" w:eastAsia="宋体" w:cs="Times New Roman"/>
          <w:kern w:val="0"/>
          <w:sz w:val="24"/>
          <w:szCs w:val="24"/>
          <w:lang w:val="en-US" w:eastAsia="zh-CN"/>
        </w:rPr>
        <w:t>万元。</w:t>
      </w:r>
    </w:p>
    <w:p>
      <w:pPr>
        <w:widowControl/>
        <w:spacing w:line="400" w:lineRule="exact"/>
        <w:ind w:firstLine="480" w:firstLineChars="200"/>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5、报价函需封装，在封套上应标明报价人的全称、地址、邮编、电话和传真，以及“在    年  月   日9时前不得启封”字样。</w:t>
      </w:r>
    </w:p>
    <w:p>
      <w:pPr>
        <w:widowControl/>
        <w:spacing w:line="400" w:lineRule="exact"/>
        <w:ind w:firstLine="480" w:firstLineChars="200"/>
        <w:rPr>
          <w:rFonts w:hint="eastAsia" w:ascii="宋体" w:hAnsi="宋体" w:eastAsia="宋体" w:cs="Times New Roman"/>
          <w:kern w:val="0"/>
          <w:sz w:val="24"/>
          <w:szCs w:val="24"/>
          <w:lang w:val="en-US" w:eastAsia="zh-CN"/>
        </w:rPr>
      </w:pPr>
    </w:p>
    <w:p>
      <w:pPr>
        <w:widowControl/>
        <w:spacing w:line="400" w:lineRule="exact"/>
        <w:ind w:firstLine="482"/>
        <w:rPr>
          <w:rFonts w:hint="eastAsia" w:ascii="宋体" w:hAnsi="宋体" w:eastAsia="宋体" w:cs="Times New Roman"/>
          <w:b/>
          <w:bCs/>
          <w:kern w:val="0"/>
          <w:sz w:val="24"/>
          <w:szCs w:val="24"/>
        </w:rPr>
      </w:pPr>
      <w:r>
        <w:rPr>
          <w:rFonts w:hint="eastAsia" w:ascii="宋体" w:hAnsi="宋体" w:eastAsia="宋体" w:cs="Times New Roman"/>
          <w:b/>
          <w:bCs/>
          <w:kern w:val="0"/>
          <w:sz w:val="24"/>
          <w:szCs w:val="24"/>
        </w:rPr>
        <w:t>二、</w:t>
      </w:r>
      <w:r>
        <w:rPr>
          <w:rFonts w:hint="eastAsia" w:ascii="宋体" w:hAnsi="宋体" w:eastAsia="宋体" w:cs="Times New Roman"/>
          <w:b/>
          <w:bCs/>
          <w:kern w:val="0"/>
          <w:sz w:val="24"/>
          <w:szCs w:val="24"/>
          <w:lang w:val="en-US" w:eastAsia="zh-CN"/>
        </w:rPr>
        <w:t>项目</w:t>
      </w:r>
      <w:r>
        <w:rPr>
          <w:rFonts w:hint="eastAsia" w:ascii="宋体" w:hAnsi="宋体" w:eastAsia="宋体" w:cs="Times New Roman"/>
          <w:b/>
          <w:bCs/>
          <w:kern w:val="0"/>
          <w:sz w:val="24"/>
          <w:szCs w:val="24"/>
        </w:rPr>
        <w:t>内容</w:t>
      </w:r>
    </w:p>
    <w:p>
      <w:pPr>
        <w:widowControl/>
        <w:spacing w:line="360" w:lineRule="auto"/>
        <w:ind w:firstLine="480" w:firstLineChars="200"/>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南通港码头管理有限公司视频监控系统、中心机房、地磅称重维保服务范围及要求：</w:t>
      </w:r>
    </w:p>
    <w:p>
      <w:pPr>
        <w:spacing w:line="400" w:lineRule="exact"/>
        <w:rPr>
          <w:rFonts w:hint="eastAsia"/>
          <w:b/>
          <w:bCs/>
        </w:rPr>
      </w:pPr>
      <w:r>
        <w:rPr>
          <w:rFonts w:hint="eastAsia"/>
          <w:b/>
          <w:bCs/>
        </w:rPr>
        <w:t>一  服务类型和范围</w:t>
      </w:r>
    </w:p>
    <w:p>
      <w:pPr>
        <w:spacing w:line="400" w:lineRule="exact"/>
        <w:ind w:left="433" w:leftChars="206" w:firstLine="405" w:firstLineChars="193"/>
        <w:rPr>
          <w:rFonts w:hint="eastAsia"/>
        </w:rPr>
      </w:pPr>
      <w:r>
        <w:rPr>
          <w:rFonts w:hint="eastAsia"/>
        </w:rPr>
        <w:t>合同期内乙方为甲方</w:t>
      </w:r>
      <w:r>
        <w:rPr>
          <w:rFonts w:hint="eastAsia"/>
          <w:lang w:val="en-US" w:eastAsia="zh-CN"/>
        </w:rPr>
        <w:t>以下项目</w:t>
      </w:r>
      <w:r>
        <w:rPr>
          <w:rFonts w:hint="eastAsia"/>
        </w:rPr>
        <w:t>按</w:t>
      </w:r>
      <w:r>
        <w:t>国家</w:t>
      </w:r>
      <w:r>
        <w:rPr>
          <w:rFonts w:hint="eastAsia"/>
        </w:rPr>
        <w:t>有关标准和技术</w:t>
      </w:r>
      <w:r>
        <w:t>规范</w:t>
      </w:r>
      <w:r>
        <w:rPr>
          <w:rFonts w:hint="eastAsia"/>
          <w:lang w:val="en-US" w:eastAsia="zh-CN"/>
        </w:rPr>
        <w:t>提供包工包配件包辅材全包的维保服务：</w:t>
      </w:r>
      <w:r>
        <w:rPr>
          <w:rFonts w:hint="default" w:ascii="Calibri" w:hAnsi="Calibri" w:cs="Calibri"/>
          <w:lang w:val="en-US" w:eastAsia="zh-CN"/>
        </w:rPr>
        <w:t>①</w:t>
      </w:r>
      <w:r>
        <w:rPr>
          <w:rFonts w:hint="eastAsia"/>
          <w:lang w:val="en-US" w:eastAsia="zh-CN"/>
        </w:rPr>
        <w:t>233个点位的生产视频监控系统、47个点位的海关视频监控系统、47个点位的边检视频监控系统、225个点位的安保视频监控系统的所有设备、线缆、基础设施；</w:t>
      </w:r>
      <w:r>
        <w:rPr>
          <w:rFonts w:hint="default" w:ascii="Calibri" w:hAnsi="Calibri" w:cs="Calibri"/>
          <w:lang w:val="en-US" w:eastAsia="zh-CN"/>
        </w:rPr>
        <w:t>②</w:t>
      </w:r>
      <w:r>
        <w:rPr>
          <w:rFonts w:hint="eastAsia"/>
          <w:lang w:val="en-US" w:eastAsia="zh-CN"/>
        </w:rPr>
        <w:t>中心机房内所有硬件设备设施及软件；</w:t>
      </w:r>
      <w:r>
        <w:rPr>
          <w:rFonts w:hint="default" w:ascii="Calibri" w:hAnsi="Calibri" w:cs="Calibri"/>
          <w:lang w:val="en-US" w:eastAsia="zh-CN"/>
        </w:rPr>
        <w:t>③</w:t>
      </w:r>
      <w:r>
        <w:rPr>
          <w:rFonts w:hint="eastAsia"/>
          <w:lang w:val="en-US" w:eastAsia="zh-CN"/>
        </w:rPr>
        <w:t>地磅房称重系统的设备设施及软件</w:t>
      </w:r>
      <w:r>
        <w:rPr>
          <w:rFonts w:hint="eastAsia"/>
        </w:rPr>
        <w:t>，</w:t>
      </w:r>
      <w:r>
        <w:rPr>
          <w:rFonts w:hint="eastAsia"/>
          <w:lang w:val="en-US" w:eastAsia="zh-CN"/>
        </w:rPr>
        <w:t>具体项目清单见附表，</w:t>
      </w:r>
      <w:r>
        <w:rPr>
          <w:rFonts w:hint="eastAsia"/>
        </w:rPr>
        <w:t>确保甲方在合同期内正常使用</w:t>
      </w:r>
      <w:r>
        <w:rPr>
          <w:rFonts w:hint="eastAsia"/>
          <w:lang w:val="en-US" w:eastAsia="zh-CN"/>
        </w:rPr>
        <w:t>视频监控</w:t>
      </w:r>
      <w:r>
        <w:rPr>
          <w:rFonts w:hint="eastAsia"/>
        </w:rPr>
        <w:t>系统</w:t>
      </w:r>
      <w:r>
        <w:rPr>
          <w:rFonts w:hint="eastAsia"/>
          <w:lang w:eastAsia="zh-CN"/>
        </w:rPr>
        <w:t>、</w:t>
      </w:r>
      <w:r>
        <w:rPr>
          <w:rFonts w:hint="eastAsia"/>
          <w:lang w:val="en-US" w:eastAsia="zh-CN"/>
        </w:rPr>
        <w:t>中心机房、地磅称重系统</w:t>
      </w:r>
      <w:r>
        <w:rPr>
          <w:rFonts w:hint="eastAsia"/>
        </w:rPr>
        <w:t>的所有功能。服务类型为年保型。</w:t>
      </w:r>
    </w:p>
    <w:p>
      <w:pPr>
        <w:spacing w:line="400" w:lineRule="exact"/>
        <w:rPr>
          <w:rFonts w:hint="eastAsia"/>
          <w:b/>
          <w:bCs/>
        </w:rPr>
      </w:pPr>
      <w:r>
        <w:rPr>
          <w:rFonts w:hint="eastAsia"/>
          <w:b/>
          <w:bCs/>
        </w:rPr>
        <w:t>二  服务内容和要求</w:t>
      </w:r>
    </w:p>
    <w:p>
      <w:pPr>
        <w:spacing w:line="400" w:lineRule="exact"/>
        <w:ind w:left="735" w:leftChars="200" w:hanging="315" w:hangingChars="150"/>
        <w:rPr>
          <w:rFonts w:hint="eastAsia"/>
          <w:szCs w:val="21"/>
        </w:rPr>
      </w:pPr>
      <w:r>
        <w:rPr>
          <w:rFonts w:hint="eastAsia" w:ascii="宋体" w:hAnsi="宋体"/>
        </w:rPr>
        <w:t>1  乙方在接到甲方故障通知后，服务人员</w:t>
      </w:r>
      <w:r>
        <w:rPr>
          <w:rFonts w:hint="eastAsia"/>
          <w:szCs w:val="21"/>
        </w:rPr>
        <w:t>在2小时内赶到现场，1个工作日内排除故障。响应时间从乙方接到甲方报修时起计算。</w:t>
      </w:r>
    </w:p>
    <w:p>
      <w:pPr>
        <w:pStyle w:val="3"/>
        <w:spacing w:line="400" w:lineRule="exact"/>
        <w:ind w:left="420" w:leftChars="0" w:firstLine="0" w:firstLineChars="0"/>
        <w:rPr>
          <w:rFonts w:hint="eastAsia"/>
        </w:rPr>
      </w:pPr>
      <w:r>
        <w:rPr>
          <w:rFonts w:hint="eastAsia"/>
        </w:rPr>
        <w:t>2  乙方提供</w:t>
      </w:r>
      <w:r>
        <w:rPr>
          <w:rFonts w:hint="eastAsia"/>
          <w:lang w:val="en-US" w:eastAsia="zh-CN"/>
        </w:rPr>
        <w:t>全天</w:t>
      </w:r>
      <w:r>
        <w:rPr>
          <w:rFonts w:hint="eastAsia"/>
        </w:rPr>
        <w:t>24</w:t>
      </w:r>
      <w:r>
        <w:rPr>
          <w:rFonts w:hint="eastAsia"/>
          <w:lang w:val="en-US" w:eastAsia="zh-CN"/>
        </w:rPr>
        <w:t>小时</w:t>
      </w:r>
      <w:r>
        <w:rPr>
          <w:rFonts w:hint="eastAsia"/>
        </w:rPr>
        <w:t>电话技术支持服务。</w:t>
      </w:r>
    </w:p>
    <w:p>
      <w:pPr>
        <w:pStyle w:val="3"/>
        <w:spacing w:line="400" w:lineRule="exact"/>
        <w:ind w:left="735" w:hanging="315" w:hangingChars="150"/>
        <w:rPr>
          <w:rFonts w:hint="eastAsia"/>
        </w:rPr>
      </w:pPr>
      <w:r>
        <w:rPr>
          <w:rFonts w:hint="eastAsia"/>
        </w:rPr>
        <w:t>3  乙方提供</w:t>
      </w:r>
      <w:r>
        <w:rPr>
          <w:rFonts w:hint="eastAsia"/>
          <w:lang w:val="en-US" w:eastAsia="zh-CN"/>
        </w:rPr>
        <w:t>视频监控</w:t>
      </w:r>
      <w:r>
        <w:rPr>
          <w:rFonts w:hint="eastAsia"/>
        </w:rPr>
        <w:t>系统</w:t>
      </w:r>
      <w:r>
        <w:rPr>
          <w:rFonts w:hint="eastAsia"/>
          <w:lang w:eastAsia="zh-CN"/>
        </w:rPr>
        <w:t>、</w:t>
      </w:r>
      <w:r>
        <w:rPr>
          <w:rFonts w:hint="eastAsia"/>
          <w:lang w:val="en-US" w:eastAsia="zh-CN"/>
        </w:rPr>
        <w:t>中心机房、地磅称重系统</w:t>
      </w:r>
      <w:r>
        <w:rPr>
          <w:rFonts w:hint="eastAsia"/>
        </w:rPr>
        <w:t>常规保养和预约保养服务。常规保养服务的内容见下表；预约保养服务是指甲方为了保证重大活动(如上级检查、重要会议等)正常开展而增加的一种预防性的检修保养服务。</w:t>
      </w:r>
    </w:p>
    <w:p>
      <w:pPr>
        <w:pStyle w:val="3"/>
        <w:spacing w:line="400" w:lineRule="exact"/>
        <w:ind w:left="735" w:hanging="315" w:hangingChars="150"/>
        <w:rPr>
          <w:rFonts w:hint="eastAsia"/>
        </w:rPr>
      </w:pPr>
    </w:p>
    <w:p>
      <w:pPr>
        <w:pStyle w:val="3"/>
        <w:spacing w:line="400" w:lineRule="exact"/>
        <w:ind w:left="840" w:hanging="420" w:hangingChars="150"/>
        <w:jc w:val="center"/>
        <w:rPr>
          <w:rFonts w:hint="eastAsia" w:ascii="黑体" w:eastAsia="黑体"/>
          <w:sz w:val="28"/>
          <w:szCs w:val="28"/>
        </w:rPr>
      </w:pPr>
      <w:r>
        <w:rPr>
          <w:rFonts w:hint="eastAsia" w:ascii="黑体" w:eastAsia="黑体"/>
          <w:sz w:val="28"/>
          <w:szCs w:val="28"/>
        </w:rPr>
        <w:t>服务内容</w:t>
      </w:r>
    </w:p>
    <w:p>
      <w:pPr>
        <w:pStyle w:val="3"/>
        <w:spacing w:line="400" w:lineRule="exact"/>
        <w:ind w:left="735" w:hanging="315" w:hangingChars="150"/>
        <w:rPr>
          <w:rFonts w:hint="eastAsia"/>
        </w:rPr>
      </w:pPr>
    </w:p>
    <w:tbl>
      <w:tblPr>
        <w:tblStyle w:val="9"/>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9" w:type="dxa"/>
            <w:noWrap w:val="0"/>
            <w:vAlign w:val="center"/>
          </w:tcPr>
          <w:p>
            <w:pPr>
              <w:jc w:val="center"/>
              <w:rPr>
                <w:rFonts w:ascii="宋体"/>
                <w:sz w:val="18"/>
                <w:szCs w:val="18"/>
              </w:rPr>
            </w:pPr>
            <w:r>
              <w:rPr>
                <w:rFonts w:hint="eastAsia" w:ascii="宋体" w:hAnsi="宋体"/>
                <w:sz w:val="18"/>
                <w:szCs w:val="18"/>
              </w:rPr>
              <w:t>序号</w:t>
            </w:r>
          </w:p>
        </w:tc>
        <w:tc>
          <w:tcPr>
            <w:tcW w:w="7584" w:type="dxa"/>
            <w:noWrap w:val="0"/>
            <w:vAlign w:val="center"/>
          </w:tcPr>
          <w:p>
            <w:pPr>
              <w:jc w:val="center"/>
              <w:rPr>
                <w:rFonts w:ascii="宋体"/>
                <w:sz w:val="18"/>
                <w:szCs w:val="18"/>
              </w:rPr>
            </w:pPr>
            <w:r>
              <w:rPr>
                <w:rFonts w:hint="eastAsia" w:ascii="宋体" w:hAnsi="宋体"/>
                <w:sz w:val="18"/>
                <w:szCs w:val="18"/>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ind w:firstLine="90" w:firstLineChars="50"/>
              <w:jc w:val="center"/>
              <w:rPr>
                <w:rFonts w:ascii="宋体"/>
                <w:sz w:val="18"/>
                <w:szCs w:val="18"/>
              </w:rPr>
            </w:pPr>
            <w:r>
              <w:rPr>
                <w:rFonts w:ascii="宋体" w:hAnsi="宋体"/>
                <w:sz w:val="18"/>
                <w:szCs w:val="18"/>
              </w:rPr>
              <w:t>1</w:t>
            </w:r>
          </w:p>
        </w:tc>
        <w:tc>
          <w:tcPr>
            <w:tcW w:w="7584" w:type="dxa"/>
            <w:noWrap w:val="0"/>
            <w:vAlign w:val="center"/>
          </w:tcPr>
          <w:p>
            <w:pPr>
              <w:jc w:val="left"/>
              <w:rPr>
                <w:rFonts w:ascii="宋体"/>
                <w:sz w:val="18"/>
                <w:szCs w:val="18"/>
              </w:rPr>
            </w:pPr>
            <w:r>
              <w:rPr>
                <w:rFonts w:hint="eastAsia" w:ascii="宋体" w:hAnsi="宋体"/>
                <w:sz w:val="18"/>
                <w:szCs w:val="18"/>
              </w:rPr>
              <w:t>服务是指乙方按</w:t>
            </w:r>
            <w:r>
              <w:rPr>
                <w:rFonts w:ascii="宋体" w:hAnsi="宋体"/>
                <w:sz w:val="18"/>
                <w:szCs w:val="18"/>
              </w:rPr>
              <w:t>国家</w:t>
            </w:r>
            <w:r>
              <w:rPr>
                <w:rFonts w:hint="eastAsia" w:ascii="宋体" w:hAnsi="宋体"/>
                <w:sz w:val="18"/>
                <w:szCs w:val="18"/>
              </w:rPr>
              <w:t>有关标准和技术</w:t>
            </w:r>
            <w:r>
              <w:rPr>
                <w:rFonts w:ascii="宋体" w:hAnsi="宋体"/>
                <w:sz w:val="18"/>
                <w:szCs w:val="18"/>
              </w:rPr>
              <w:t>规范</w:t>
            </w:r>
            <w:r>
              <w:rPr>
                <w:rFonts w:hint="eastAsia" w:ascii="宋体" w:hAnsi="宋体"/>
                <w:sz w:val="18"/>
                <w:szCs w:val="18"/>
              </w:rPr>
              <w:t>为</w:t>
            </w:r>
            <w:r>
              <w:rPr>
                <w:rFonts w:hint="eastAsia"/>
                <w:lang w:val="en-US" w:eastAsia="zh-CN"/>
              </w:rPr>
              <w:t>视频监控</w:t>
            </w:r>
            <w:r>
              <w:rPr>
                <w:rFonts w:hint="eastAsia"/>
              </w:rPr>
              <w:t>系统</w:t>
            </w:r>
            <w:r>
              <w:rPr>
                <w:rFonts w:hint="eastAsia"/>
                <w:lang w:eastAsia="zh-CN"/>
              </w:rPr>
              <w:t>、</w:t>
            </w:r>
            <w:r>
              <w:rPr>
                <w:rFonts w:hint="eastAsia"/>
                <w:lang w:val="en-US" w:eastAsia="zh-CN"/>
              </w:rPr>
              <w:t>中心机房、地磅称重系统</w:t>
            </w:r>
            <w:r>
              <w:rPr>
                <w:rFonts w:hint="eastAsia" w:ascii="宋体" w:hAnsi="宋体"/>
                <w:sz w:val="18"/>
                <w:szCs w:val="18"/>
              </w:rPr>
              <w:t>(包括所有设备、线缆、基础设施等)提供维修、保养的</w:t>
            </w:r>
            <w:r>
              <w:rPr>
                <w:rFonts w:hint="eastAsia" w:ascii="宋体" w:hAnsi="宋体"/>
                <w:sz w:val="18"/>
                <w:szCs w:val="18"/>
                <w:lang w:val="en-US" w:eastAsia="zh-CN"/>
              </w:rPr>
              <w:t>全包</w:t>
            </w:r>
            <w:r>
              <w:rPr>
                <w:rFonts w:hint="eastAsia" w:ascii="宋体" w:hAnsi="宋体"/>
                <w:sz w:val="18"/>
                <w:szCs w:val="1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jc w:val="center"/>
              <w:rPr>
                <w:rFonts w:ascii="宋体"/>
                <w:sz w:val="18"/>
                <w:szCs w:val="18"/>
              </w:rPr>
            </w:pPr>
            <w:r>
              <w:rPr>
                <w:rFonts w:ascii="宋体" w:hAnsi="宋体"/>
                <w:sz w:val="18"/>
                <w:szCs w:val="18"/>
              </w:rPr>
              <w:t>2</w:t>
            </w:r>
          </w:p>
        </w:tc>
        <w:tc>
          <w:tcPr>
            <w:tcW w:w="7584" w:type="dxa"/>
            <w:noWrap w:val="0"/>
            <w:vAlign w:val="center"/>
          </w:tcPr>
          <w:p>
            <w:pPr>
              <w:jc w:val="left"/>
              <w:rPr>
                <w:rFonts w:ascii="宋体"/>
                <w:sz w:val="18"/>
                <w:szCs w:val="18"/>
              </w:rPr>
            </w:pPr>
            <w:r>
              <w:rPr>
                <w:rFonts w:hint="eastAsia" w:ascii="宋体" w:hAnsi="宋体"/>
                <w:sz w:val="18"/>
                <w:szCs w:val="18"/>
              </w:rPr>
              <w:t>对该系统涉及主要设备进行连续跟踪，如遇生产厂商产品调整停止生产，提前通知甲方，并告知可替代产品。甲方提供替换件，替换件的性能应等同于或优于原件，且与本系统兼容。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jc w:val="center"/>
              <w:rPr>
                <w:rFonts w:ascii="宋体"/>
                <w:sz w:val="18"/>
                <w:szCs w:val="18"/>
              </w:rPr>
            </w:pPr>
            <w:r>
              <w:rPr>
                <w:rFonts w:ascii="宋体" w:hAnsi="宋体"/>
                <w:sz w:val="18"/>
                <w:szCs w:val="18"/>
              </w:rPr>
              <w:t>3</w:t>
            </w:r>
          </w:p>
        </w:tc>
        <w:tc>
          <w:tcPr>
            <w:tcW w:w="7584" w:type="dxa"/>
            <w:noWrap w:val="0"/>
            <w:vAlign w:val="center"/>
          </w:tcPr>
          <w:p>
            <w:pPr>
              <w:jc w:val="left"/>
              <w:rPr>
                <w:rFonts w:ascii="宋体"/>
                <w:sz w:val="18"/>
                <w:szCs w:val="18"/>
              </w:rPr>
            </w:pPr>
            <w:r>
              <w:rPr>
                <w:rFonts w:hint="eastAsia" w:ascii="宋体" w:hAnsi="宋体"/>
                <w:sz w:val="18"/>
                <w:szCs w:val="18"/>
              </w:rPr>
              <w:t>提供所需各种软件的支持、安装和升级和版本更换服务，并保证所提供的软件为正版且经授权。具有在中国境内正式合法使用权，并附有完整的技术资料和介质（以光盘为主）。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jc w:val="center"/>
              <w:rPr>
                <w:rFonts w:ascii="宋体"/>
                <w:sz w:val="18"/>
                <w:szCs w:val="18"/>
              </w:rPr>
            </w:pPr>
            <w:r>
              <w:rPr>
                <w:rFonts w:ascii="宋体" w:hAnsi="宋体"/>
                <w:sz w:val="18"/>
                <w:szCs w:val="18"/>
              </w:rPr>
              <w:t>4</w:t>
            </w:r>
          </w:p>
        </w:tc>
        <w:tc>
          <w:tcPr>
            <w:tcW w:w="7584" w:type="dxa"/>
            <w:noWrap w:val="0"/>
            <w:vAlign w:val="center"/>
          </w:tcPr>
          <w:p>
            <w:pPr>
              <w:jc w:val="left"/>
              <w:rPr>
                <w:rFonts w:ascii="宋体"/>
                <w:sz w:val="18"/>
                <w:szCs w:val="18"/>
                <w:u w:val="single"/>
              </w:rPr>
            </w:pPr>
            <w:r>
              <w:rPr>
                <w:rFonts w:hint="eastAsia" w:ascii="宋体" w:hAnsi="宋体"/>
                <w:sz w:val="18"/>
                <w:szCs w:val="18"/>
              </w:rPr>
              <w:t>提供</w:t>
            </w:r>
            <w:r>
              <w:rPr>
                <w:rFonts w:ascii="宋体" w:hAnsi="宋体"/>
                <w:sz w:val="18"/>
                <w:szCs w:val="18"/>
              </w:rPr>
              <w:t>24*7</w:t>
            </w:r>
            <w:r>
              <w:rPr>
                <w:rFonts w:hint="eastAsia" w:ascii="宋体" w:hAnsi="宋体"/>
                <w:sz w:val="18"/>
                <w:szCs w:val="18"/>
              </w:rPr>
              <w:t>电话技术支持服务。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jc w:val="center"/>
              <w:rPr>
                <w:rFonts w:ascii="宋体" w:hAnsi="宋体"/>
                <w:sz w:val="18"/>
                <w:szCs w:val="18"/>
              </w:rPr>
            </w:pPr>
            <w:r>
              <w:rPr>
                <w:rFonts w:ascii="宋体" w:hAnsi="宋体"/>
                <w:sz w:val="18"/>
                <w:szCs w:val="18"/>
              </w:rPr>
              <w:t>5</w:t>
            </w:r>
          </w:p>
        </w:tc>
        <w:tc>
          <w:tcPr>
            <w:tcW w:w="7584" w:type="dxa"/>
            <w:noWrap w:val="0"/>
            <w:vAlign w:val="center"/>
          </w:tcPr>
          <w:p>
            <w:pPr>
              <w:jc w:val="left"/>
              <w:rPr>
                <w:rFonts w:ascii="宋体"/>
                <w:sz w:val="18"/>
                <w:szCs w:val="18"/>
              </w:rPr>
            </w:pPr>
            <w:r>
              <w:rPr>
                <w:rFonts w:hint="eastAsia" w:ascii="宋体" w:hAnsi="宋体"/>
                <w:sz w:val="18"/>
                <w:szCs w:val="18"/>
              </w:rPr>
              <w:t>对系统中的所有设备、软件、线缆定期巡检，排除隐患，每</w:t>
            </w:r>
            <w:r>
              <w:rPr>
                <w:rFonts w:ascii="宋体" w:hAnsi="宋体"/>
                <w:sz w:val="18"/>
                <w:szCs w:val="18"/>
              </w:rPr>
              <w:t>1</w:t>
            </w:r>
            <w:r>
              <w:rPr>
                <w:rFonts w:hint="eastAsia" w:ascii="宋体" w:hAnsi="宋体"/>
                <w:sz w:val="18"/>
                <w:szCs w:val="18"/>
              </w:rPr>
              <w:t>个月一次；</w:t>
            </w:r>
            <w:r>
              <w:rPr>
                <w:rFonts w:hint="eastAsia" w:ascii="宋体" w:hAnsi="宋体"/>
                <w:sz w:val="18"/>
                <w:szCs w:val="18"/>
                <w:lang w:val="en-US" w:eastAsia="zh-CN"/>
              </w:rPr>
              <w:t>对视频监控系统中的摄像机进行定期清洁，每1个月一次。</w:t>
            </w:r>
            <w:r>
              <w:rPr>
                <w:rFonts w:hint="eastAsia" w:ascii="宋体" w:hAnsi="宋体"/>
                <w:sz w:val="18"/>
                <w:szCs w:val="18"/>
              </w:rPr>
              <w:t>并按天气、恶劣环境等因素影响的现状增加保养</w:t>
            </w:r>
            <w:r>
              <w:rPr>
                <w:rFonts w:hint="eastAsia" w:ascii="宋体" w:hAnsi="宋体"/>
                <w:sz w:val="18"/>
                <w:szCs w:val="18"/>
                <w:lang w:val="en-US" w:eastAsia="zh-CN"/>
              </w:rPr>
              <w:t>和清洁</w:t>
            </w:r>
            <w:r>
              <w:rPr>
                <w:rFonts w:hint="eastAsia" w:ascii="宋体" w:hAnsi="宋体"/>
                <w:sz w:val="18"/>
                <w:szCs w:val="18"/>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jc w:val="center"/>
              <w:rPr>
                <w:rFonts w:ascii="宋体" w:hAnsi="宋体"/>
                <w:sz w:val="18"/>
                <w:szCs w:val="18"/>
              </w:rPr>
            </w:pPr>
            <w:r>
              <w:rPr>
                <w:rFonts w:hint="eastAsia" w:ascii="宋体" w:hAnsi="宋体"/>
                <w:sz w:val="18"/>
                <w:szCs w:val="18"/>
              </w:rPr>
              <w:t>6</w:t>
            </w:r>
          </w:p>
        </w:tc>
        <w:tc>
          <w:tcPr>
            <w:tcW w:w="7584" w:type="dxa"/>
            <w:noWrap w:val="0"/>
            <w:vAlign w:val="center"/>
          </w:tcPr>
          <w:p>
            <w:pPr>
              <w:jc w:val="left"/>
              <w:rPr>
                <w:rFonts w:ascii="宋体"/>
                <w:sz w:val="18"/>
                <w:szCs w:val="18"/>
              </w:rPr>
            </w:pPr>
            <w:r>
              <w:rPr>
                <w:rFonts w:hint="eastAsia" w:ascii="宋体" w:hAnsi="宋体"/>
                <w:sz w:val="18"/>
                <w:szCs w:val="18"/>
              </w:rPr>
              <w:t>系统出现故障时，服务人员在</w:t>
            </w:r>
            <w:r>
              <w:rPr>
                <w:rFonts w:ascii="宋体" w:hAnsi="宋体"/>
                <w:sz w:val="18"/>
                <w:szCs w:val="18"/>
              </w:rPr>
              <w:t>2</w:t>
            </w:r>
            <w:r>
              <w:rPr>
                <w:rFonts w:hint="eastAsia" w:ascii="宋体" w:hAnsi="宋体"/>
                <w:sz w:val="18"/>
                <w:szCs w:val="18"/>
              </w:rPr>
              <w:t>小时内赶到现场，及时予以排除故障、修复或更换部件，</w:t>
            </w:r>
            <w:r>
              <w:rPr>
                <w:rFonts w:ascii="宋体" w:hAnsi="宋体"/>
                <w:sz w:val="18"/>
                <w:szCs w:val="18"/>
              </w:rPr>
              <w:t>1</w:t>
            </w:r>
            <w:r>
              <w:rPr>
                <w:rFonts w:hint="eastAsia" w:ascii="宋体" w:hAnsi="宋体"/>
                <w:sz w:val="18"/>
                <w:szCs w:val="18"/>
              </w:rPr>
              <w:t>个工作日内排除故障。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jc w:val="center"/>
              <w:rPr>
                <w:rFonts w:ascii="宋体" w:hAnsi="宋体"/>
                <w:sz w:val="18"/>
                <w:szCs w:val="18"/>
              </w:rPr>
            </w:pPr>
            <w:r>
              <w:rPr>
                <w:rFonts w:ascii="宋体" w:hAnsi="宋体"/>
                <w:sz w:val="18"/>
                <w:szCs w:val="18"/>
              </w:rPr>
              <w:t>7</w:t>
            </w:r>
          </w:p>
        </w:tc>
        <w:tc>
          <w:tcPr>
            <w:tcW w:w="7584" w:type="dxa"/>
            <w:noWrap w:val="0"/>
            <w:vAlign w:val="center"/>
          </w:tcPr>
          <w:p>
            <w:pPr>
              <w:jc w:val="left"/>
              <w:rPr>
                <w:rFonts w:ascii="宋体"/>
                <w:sz w:val="18"/>
                <w:szCs w:val="18"/>
                <w:u w:val="single"/>
              </w:rPr>
            </w:pPr>
            <w:r>
              <w:rPr>
                <w:rFonts w:hint="eastAsia" w:ascii="宋体" w:hAnsi="宋体"/>
                <w:sz w:val="18"/>
                <w:szCs w:val="18"/>
              </w:rPr>
              <w:t xml:space="preserve">提供系统常规保养和预约保养服务。 </w:t>
            </w:r>
          </w:p>
        </w:tc>
      </w:tr>
    </w:tbl>
    <w:p>
      <w:pPr>
        <w:jc w:val="left"/>
        <w:rPr>
          <w:rFonts w:hint="default"/>
          <w:b w:val="0"/>
          <w:bCs w:val="0"/>
          <w:sz w:val="28"/>
          <w:szCs w:val="28"/>
          <w:lang w:val="en-US" w:eastAsia="zh-CN"/>
        </w:rPr>
      </w:pPr>
    </w:p>
    <w:p>
      <w:pPr>
        <w:jc w:val="left"/>
        <w:rPr>
          <w:rFonts w:hint="default"/>
          <w:b w:val="0"/>
          <w:bCs w:val="0"/>
          <w:sz w:val="21"/>
          <w:szCs w:val="21"/>
          <w:lang w:val="en-US" w:eastAsia="zh-CN"/>
        </w:rPr>
      </w:pPr>
    </w:p>
    <w:p>
      <w:pPr>
        <w:jc w:val="left"/>
        <w:rPr>
          <w:rFonts w:hint="eastAsia"/>
          <w:b w:val="0"/>
          <w:bCs w:val="0"/>
          <w:sz w:val="21"/>
          <w:szCs w:val="21"/>
          <w:lang w:val="en-US" w:eastAsia="zh-CN"/>
        </w:rPr>
      </w:pPr>
    </w:p>
    <w:p>
      <w:pPr>
        <w:jc w:val="left"/>
        <w:rPr>
          <w:rFonts w:hint="eastAsia"/>
          <w:b w:val="0"/>
          <w:bCs w:val="0"/>
          <w:sz w:val="21"/>
          <w:szCs w:val="21"/>
          <w:lang w:val="en-US" w:eastAsia="zh-CN"/>
        </w:rPr>
      </w:pPr>
    </w:p>
    <w:p>
      <w:pPr>
        <w:jc w:val="left"/>
        <w:rPr>
          <w:rFonts w:hint="default"/>
          <w:b w:val="0"/>
          <w:bCs w:val="0"/>
          <w:sz w:val="21"/>
          <w:szCs w:val="21"/>
          <w:lang w:val="en-US" w:eastAsia="zh-CN"/>
        </w:rPr>
      </w:pPr>
      <w:r>
        <w:rPr>
          <w:rFonts w:hint="eastAsia"/>
          <w:b w:val="0"/>
          <w:bCs w:val="0"/>
          <w:sz w:val="21"/>
          <w:szCs w:val="21"/>
          <w:lang w:val="en-US" w:eastAsia="zh-CN"/>
        </w:rPr>
        <w:t>附表：维保项目清单</w:t>
      </w:r>
    </w:p>
    <w:tbl>
      <w:tblPr>
        <w:tblStyle w:val="9"/>
        <w:tblW w:w="88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39"/>
        <w:gridCol w:w="2593"/>
        <w:gridCol w:w="1181"/>
        <w:gridCol w:w="2762"/>
        <w:gridCol w:w="7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59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设备名称</w:t>
            </w:r>
          </w:p>
        </w:tc>
        <w:tc>
          <w:tcPr>
            <w:tcW w:w="118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276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型号</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875" w:type="dxa"/>
            <w:gridSpan w:val="6"/>
            <w:tcBorders>
              <w:tl2br w:val="nil"/>
              <w:tr2bl w:val="nil"/>
            </w:tcBorders>
            <w:shd w:val="clear" w:color="auto" w:fill="auto"/>
            <w:noWrap/>
            <w:vAlign w:val="center"/>
          </w:tcPr>
          <w:p>
            <w:pPr>
              <w:jc w:val="left"/>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18"/>
                <w:szCs w:val="18"/>
                <w:u w:val="none"/>
                <w:lang w:val="en-US" w:eastAsia="zh-CN" w:bidi="ar"/>
              </w:rPr>
              <w:t>一、中心机房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成套市电配电柜</w:t>
            </w:r>
          </w:p>
        </w:tc>
        <w:tc>
          <w:tcPr>
            <w:tcW w:w="1181"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电源防雷器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ASP</w:t>
            </w:r>
          </w:p>
        </w:tc>
        <w:tc>
          <w:tcPr>
            <w:tcW w:w="2762" w:type="dxa"/>
            <w:tcBorders>
              <w:tl2br w:val="nil"/>
              <w:tr2bl w:val="nil"/>
            </w:tcBorders>
            <w:shd w:val="clear" w:color="auto" w:fill="auto"/>
            <w:noWrap/>
            <w:vAlign w:val="center"/>
          </w:tcPr>
          <w:p>
            <w:pPr>
              <w:keepNext w:val="0"/>
              <w:keepLines w:val="0"/>
              <w:widowControl/>
              <w:suppressLineNumbers w:val="0"/>
              <w:ind w:right="25" w:rightChars="12"/>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AM1-80/2</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机房环境空调-多联机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日立</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VAM mimi 160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模块化数据中心柜体</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NetHos-M FR42612W</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模块化UPS主机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UPS5000-E</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模块化UPS功率模块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PM25K-V4S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三相空调配电模块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UPS5000-E-50-125K-C40/3P*8,ABB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铅酸蓄电池</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BSD12V150AH04</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精密配电柜（列头柜）</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036" w:type="dxa"/>
            <w:gridSpan w:val="5"/>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风冷行级精密空调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行级风冷精密空调室内机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NetCol5000-A025H40E0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行级风冷精密空调常温室外机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NetCol500-A026SC11E0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动环监控系统</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全热交换器新风系统</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天方</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1500立方米/小时</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消防灭火系统</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北大青鸟</w:t>
            </w:r>
          </w:p>
        </w:tc>
        <w:tc>
          <w:tcPr>
            <w:tcW w:w="2762"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KVM系统</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RECENT</w:t>
            </w:r>
          </w:p>
        </w:tc>
        <w:tc>
          <w:tcPr>
            <w:tcW w:w="2762"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内部交换网络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核心交换机（含主控板）</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S7500E</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以太网电接口板</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LSQM2GT24TSSC0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以太网光接口板</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LSQM1GP40TS8FD0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LSUM1AC2500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24口接入交换机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LS-5130S-28S-EI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48口接入交换机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LS-5130S-52S-EI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SFP-GE-LX-SM1310-A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8口接入交换机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LS-5130S-10P-EI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核心交换机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LS-7503E-M</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24口接入交换机（POE供电）</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LS-5130S-28S-HPWR-EI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面板式无线AP</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EWP-WA4320H-FIT</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593" w:type="dxa"/>
            <w:vMerge w:val="restar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无线接入控制器</w:t>
            </w:r>
          </w:p>
        </w:tc>
        <w:tc>
          <w:tcPr>
            <w:tcW w:w="1181" w:type="dxa"/>
            <w:vMerge w:val="restar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EWP-WX3520H</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93" w:type="dxa"/>
            <w:vMerge w:val="continue"/>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81" w:type="dxa"/>
            <w:vMerge w:val="continue"/>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Comware软件</w:t>
            </w:r>
          </w:p>
        </w:tc>
        <w:tc>
          <w:tcPr>
            <w:tcW w:w="780" w:type="dxa"/>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0" w:type="dxa"/>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SFP-GE-LX-SM1310-A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036" w:type="dxa"/>
            <w:gridSpan w:val="5"/>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监控专用网络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核心交换机（含主控板）</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S7500E</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以太网电接口板</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LSQM2GT24TSSC0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以太网光接口板</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LSQM1GP40TS8FD0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LSUM1AC2500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24口接入交换机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LS-5130S-28S-EI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48口接入交换机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LS-5130S-52S-EI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H3C</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SFP-GE-LX-SM1310-A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防火墙</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启明星辰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天清汉马USG-FW-1008DP</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上网行为管理网关</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启明星辰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IBM-N2015</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数据中心系统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数据库服务器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Lenovo</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Thinksystem SR860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数据库存储阵列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Lenovo</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Thinksystem DE6000H</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单机服务器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Lenovo</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Thinksystem SR650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虚拟化管理服务器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Lenovo</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Thinksystem SR650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虚拟化计算资源服务器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Lenovo</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Thinksystem SR860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虚拟化磁盘阵列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Lenovo</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Thinksystem DE6000H</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博科</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BR-6510-24-16G</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虚拟化软件（服务器）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Vmware</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VMware vSphere 6企业版</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CPU</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虚拟化软件（管理）</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Vmware</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VMware vCenter标准版</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操作系统软件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MICROSOFT</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Windows Server 2012 R2 标准版</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双机软件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Rose</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RoseHA for Windows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数据库软件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Oracle</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Oracle 12c 50用户企业版</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036" w:type="dxa"/>
            <w:gridSpan w:val="5"/>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UPS主机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施耐德</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T10KS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铅酸蓄电池</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施耐德</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65Ah</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875" w:type="dxa"/>
            <w:gridSpan w:val="6"/>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875" w:type="dxa"/>
            <w:gridSpan w:val="6"/>
            <w:tcBorders>
              <w:tl2br w:val="nil"/>
              <w:tr2bl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18"/>
                <w:szCs w:val="18"/>
                <w:u w:val="none"/>
                <w:lang w:val="en-US" w:eastAsia="zh-CN" w:bidi="ar"/>
              </w:rPr>
              <w:t>二、视频监控系统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安保视频监控系统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数字球机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DS-2DE7230IW-A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网络枪型摄像机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DS-2CD7T47DWD</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全局摄像机（枪球联动）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iDS-2PT9144MX-D/T2</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人脸识别摄像机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DS-2CD7667HWD-LZS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网络半球型摄像机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DS-2CD7D27DWD-IZW</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热成像摄像机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DS-2TD2636-15 </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ASP</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SV-2/220EP</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网络光端机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DS-3D01T-A /DS-3D01R-A2U</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光端机集中供电箱</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DS-3K02-P2</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32路硬盘录像机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DS-8632N-I16</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存储硬盘</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8TB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46"液晶监视器（含壁装支架）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DS-D2046NL-B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单路解码器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DS-6901UD</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控制键盘</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DS-1100K</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监控平台控制主机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DS-VE22S-B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管理平台软件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iSecure Center综合安防</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海关视频监控系统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数字球机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DS-2DE7230IW-A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网络枪型摄像机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DS-2CD7T47DWD</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ASP</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SV-2/220EP</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网络光端机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DS-3D01T-A /DS-3D01R-A2U</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32路硬盘录像机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DS-8632N-I16</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存储硬盘</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8TB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监控平台控制主机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DS-VE22S-B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管理平台软件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iSecure Center综合安防</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海事视频监控系统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32路硬盘录像机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DS-8632N-I16</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存储硬盘</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监控专用，8TB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32路硬盘录像机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DS-8632N-I16</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存储硬盘</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监控专用，8TB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8036" w:type="dxa"/>
            <w:gridSpan w:val="5"/>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边检视频监控系统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星光级网络球机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iDS-2DF8425IX-A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可变焦枪机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DS-2CD2646FDWDA2-IZS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全景智能一体机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iDS-2DP0818ZIX-D/837</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全局智能感知监控单元</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iDS-2SK8144IXS-D/J/T2</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人员聚集动态检测摄像机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DS-2CD8627FWD/D-LZS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结构化智慧摄像机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iDS-TCMC00-A/1140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室内红外半球</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DS-2CD2125FDV2-IS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平台授权及系统</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ISC平台</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安全网关</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清华永新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TN-SG5000-X500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万网博通</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S3500-10G-2F </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汇聚交换机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万网博通</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S5300-24F-8CG-4TF-EI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千兆SFP单模光模块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万网博通</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SFP-GE-LX-SM1310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万兆SFP+多模光模块</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万网博通</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SFP+-10GE-SX-MM850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光纤收发器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HALLEY</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HEF2101G-SSA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光纤收发器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HALLEY</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HEF2104G-SSA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网络键盘</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DS-1600K</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IP网络可视化控制台</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SPON</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NAS-8531V</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终端接入服务器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DS-TP50-12A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网络监控一体机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iDS-96064NX-I16</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 </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硬盘录像机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iDS-8632NX-K8/FA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接送船备份存储</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DS-8616N-I8</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监控硬盘</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西数</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WD60PURX</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液晶电视</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创维</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55A8</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IP网络对讲终端</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SPON</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NAS-8514</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IP网络音频终端</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SPON</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NAS-8505B</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号角</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SPON</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NAS-2504</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报警对讲平台授权及系统</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SPON</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指纹门禁</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DS-K1T105M</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8036" w:type="dxa"/>
            <w:gridSpan w:val="5"/>
            <w:tcBorders>
              <w:tl2br w:val="nil"/>
              <w:tr2bl w:val="nil"/>
            </w:tcBorders>
            <w:shd w:val="clear" w:color="auto" w:fill="auto"/>
            <w:noWrap/>
            <w:vAlign w:val="center"/>
          </w:tcPr>
          <w:p>
            <w:pP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生产视频监控系统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室外一体化彩色网络摄像机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DS-2DY5236IW-A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室外球型一体化彩色网络摄像机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iDS-2DF84LFIX-A(C)</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室内半球摄像机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DS-2CD2325D-I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固定彩色网络摄像机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DS-2CD7A2GD7</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全景摄像机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DS-2CD6A64F-HIS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防爆固定彩色网络摄像机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DS-2DB4237I-CWX(XF)</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防爆球型彩色网络摄像机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DS-2DB4223I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综合安防管理平台</w:t>
            </w:r>
          </w:p>
        </w:tc>
        <w:tc>
          <w:tcPr>
            <w:tcW w:w="1181"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8路光收发器 </w:t>
            </w:r>
          </w:p>
        </w:tc>
        <w:tc>
          <w:tcPr>
            <w:tcW w:w="1181"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DS-3D08T-A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4路光收发器 </w:t>
            </w:r>
          </w:p>
        </w:tc>
        <w:tc>
          <w:tcPr>
            <w:tcW w:w="1181"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DS-3D04T-A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6.11</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2路光收发器 </w:t>
            </w:r>
          </w:p>
        </w:tc>
        <w:tc>
          <w:tcPr>
            <w:tcW w:w="1181"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DS-3D02T-A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接入交换机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S5720-36C-EI</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光模块 </w:t>
            </w:r>
          </w:p>
        </w:tc>
        <w:tc>
          <w:tcPr>
            <w:tcW w:w="118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集中监控管理平台（视频综合平台、智能视频分析仪）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DS-B20-S03-A</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视频平台服务器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DS-VE2208D-BBD</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视频诊断服务器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DS-IE6200-E/D</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6.17</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核心交换机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S770336电+12光</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汇聚交换机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5720-36C-EI-28S </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光模块 </w:t>
            </w:r>
          </w:p>
        </w:tc>
        <w:tc>
          <w:tcPr>
            <w:tcW w:w="1181"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6.20 </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KVM切换器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大康保镖</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S1708</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磁盘阵列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DS-A71024R</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硬盘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6T</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控制器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FHK6021</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综合汇集器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FHK6031</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汇集器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FHK6022</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系统连接器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FHK6041</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系统电源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FHK6051</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硬盘录像机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FH-HK06-16</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硬盘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4T</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光纤交换机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FHK6081</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w:t>
            </w:r>
          </w:p>
        </w:tc>
        <w:tc>
          <w:tcPr>
            <w:tcW w:w="259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交换机 </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泛海巨涛</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FHK6071</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875" w:type="dxa"/>
            <w:gridSpan w:val="6"/>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875" w:type="dxa"/>
            <w:gridSpan w:val="6"/>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三、称重系统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室内控制柜</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恒赛特</w:t>
            </w:r>
          </w:p>
        </w:tc>
        <w:tc>
          <w:tcPr>
            <w:tcW w:w="2762"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读卡器套件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恒赛特</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HCT-615</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红外定位套件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恒赛特</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KHW-4S10</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红绿灯套件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恒赛特</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KHLD-￠200mm</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栏杆机套件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恒赛特</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KDZ-K2S</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摄像机套件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DS-2CD3T25D-I5</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语音系统套件</w:t>
            </w:r>
          </w:p>
        </w:tc>
        <w:tc>
          <w:tcPr>
            <w:tcW w:w="1181" w:type="dxa"/>
            <w:tcBorders>
              <w:tl2br w:val="nil"/>
              <w:tr2bl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反射型，15m</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NVR硬盘录像机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DS-7916N-K4</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数据库软件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Microsoft</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SQL Server 2008R2</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施耐德</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1000VA，延时1小时</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S1700-8G-AC</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称重软件</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恒赛特</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定制称重端</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83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593"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称重计算机</w:t>
            </w:r>
          </w:p>
        </w:tc>
        <w:tc>
          <w:tcPr>
            <w:tcW w:w="11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研华</w:t>
            </w:r>
          </w:p>
        </w:tc>
        <w:tc>
          <w:tcPr>
            <w:tcW w:w="27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IPC-611</w:t>
            </w:r>
          </w:p>
        </w:tc>
        <w:tc>
          <w:tcPr>
            <w:tcW w:w="7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ind w:left="-1459" w:leftChars="-695" w:firstLine="1459" w:firstLineChars="695"/>
        <w:jc w:val="left"/>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p>
    <w:p>
      <w:pPr>
        <w:rPr>
          <w:rFonts w:hint="eastAsia"/>
          <w:sz w:val="24"/>
          <w:szCs w:val="24"/>
          <w:lang w:val="en-US" w:eastAsia="zh-CN"/>
        </w:rPr>
      </w:pPr>
    </w:p>
    <w:p>
      <w:pPr>
        <w:widowControl/>
        <w:spacing w:line="400" w:lineRule="exact"/>
        <w:ind w:firstLine="241" w:firstLineChars="100"/>
        <w:rPr>
          <w:rFonts w:ascii="宋体" w:hAnsi="宋体" w:eastAsia="宋体" w:cs="Times New Roman"/>
          <w:b/>
          <w:bCs/>
          <w:kern w:val="0"/>
          <w:sz w:val="24"/>
          <w:szCs w:val="24"/>
        </w:rPr>
      </w:pPr>
      <w:r>
        <w:rPr>
          <w:rFonts w:hint="eastAsia" w:ascii="宋体" w:hAnsi="宋体" w:eastAsia="宋体" w:cs="Times New Roman"/>
          <w:b/>
          <w:bCs/>
          <w:kern w:val="0"/>
          <w:sz w:val="24"/>
          <w:szCs w:val="24"/>
        </w:rPr>
        <w:t>三、验收要求及付款方式</w:t>
      </w:r>
    </w:p>
    <w:p>
      <w:pPr>
        <w:widowControl/>
        <w:spacing w:line="400" w:lineRule="exact"/>
        <w:ind w:firstLine="482"/>
        <w:rPr>
          <w:rFonts w:ascii="宋体" w:hAnsi="宋体" w:eastAsia="宋体" w:cs="Times New Roman"/>
          <w:kern w:val="0"/>
          <w:sz w:val="24"/>
          <w:szCs w:val="24"/>
        </w:rPr>
      </w:pPr>
      <w:r>
        <w:rPr>
          <w:rFonts w:hint="eastAsia" w:ascii="宋体" w:hAnsi="宋体" w:eastAsia="宋体" w:cs="Times New Roman"/>
          <w:bCs/>
          <w:kern w:val="0"/>
          <w:sz w:val="24"/>
          <w:szCs w:val="24"/>
        </w:rPr>
        <w:t>1、付款方式：</w:t>
      </w:r>
      <w:r>
        <w:rPr>
          <w:rFonts w:hint="eastAsia" w:ascii="宋体" w:hAnsi="宋体" w:eastAsia="宋体" w:cs="Times New Roman"/>
          <w:bCs/>
          <w:kern w:val="0"/>
          <w:sz w:val="24"/>
          <w:szCs w:val="24"/>
          <w:lang w:val="en-US" w:eastAsia="zh-CN"/>
        </w:rPr>
        <w:t>乙方维保服务期满通过相关考评合格后，乙方</w:t>
      </w:r>
      <w:r>
        <w:rPr>
          <w:rFonts w:hint="eastAsia" w:ascii="宋体" w:hAnsi="宋体" w:eastAsia="宋体" w:cs="Times New Roman"/>
          <w:kern w:val="0"/>
          <w:sz w:val="24"/>
          <w:szCs w:val="24"/>
        </w:rPr>
        <w:t xml:space="preserve">开具的合格的增值税专用发票后 </w:t>
      </w:r>
      <w:r>
        <w:rPr>
          <w:rFonts w:hint="eastAsia" w:ascii="宋体" w:hAnsi="宋体" w:eastAsia="宋体" w:cs="Times New Roman"/>
          <w:b/>
          <w:bCs/>
          <w:kern w:val="0"/>
          <w:sz w:val="24"/>
          <w:szCs w:val="24"/>
          <w:u w:val="single"/>
        </w:rPr>
        <w:t xml:space="preserve">30 </w:t>
      </w:r>
      <w:r>
        <w:rPr>
          <w:rFonts w:hint="eastAsia" w:ascii="宋体" w:hAnsi="宋体" w:eastAsia="宋体" w:cs="Times New Roman"/>
          <w:kern w:val="0"/>
          <w:sz w:val="24"/>
          <w:szCs w:val="24"/>
        </w:rPr>
        <w:t>个工作日内一次性付款。</w:t>
      </w:r>
    </w:p>
    <w:p>
      <w:pPr>
        <w:widowControl/>
        <w:spacing w:line="400" w:lineRule="exact"/>
        <w:ind w:firstLine="482"/>
        <w:rPr>
          <w:rFonts w:ascii="Times New Roman" w:hAnsi="Times New Roman" w:eastAsia="宋体" w:cs="Times New Roman"/>
          <w:kern w:val="0"/>
          <w:sz w:val="24"/>
          <w:szCs w:val="24"/>
        </w:rPr>
      </w:pPr>
      <w:r>
        <w:rPr>
          <w:rFonts w:hint="eastAsia" w:ascii="宋体" w:hAnsi="宋体" w:eastAsia="宋体" w:cs="Times New Roman"/>
          <w:b/>
          <w:bCs/>
          <w:color w:val="000000"/>
          <w:kern w:val="0"/>
          <w:sz w:val="24"/>
          <w:szCs w:val="24"/>
        </w:rPr>
        <w:t>四、本询价项目不收取任何费用</w:t>
      </w:r>
    </w:p>
    <w:p>
      <w:pPr>
        <w:widowControl/>
        <w:spacing w:line="400" w:lineRule="exact"/>
        <w:ind w:firstLine="482"/>
        <w:rPr>
          <w:rFonts w:ascii="Times New Roman" w:hAnsi="Times New Roman" w:eastAsia="宋体" w:cs="Times New Roman"/>
          <w:kern w:val="0"/>
          <w:sz w:val="24"/>
          <w:szCs w:val="24"/>
        </w:rPr>
      </w:pPr>
      <w:r>
        <w:rPr>
          <w:rFonts w:hint="eastAsia" w:ascii="宋体" w:hAnsi="宋体" w:eastAsia="宋体" w:cs="Times New Roman"/>
          <w:b/>
          <w:bCs/>
          <w:color w:val="000000"/>
          <w:kern w:val="0"/>
          <w:sz w:val="24"/>
          <w:szCs w:val="24"/>
        </w:rPr>
        <w:t>五、联系方式</w:t>
      </w:r>
    </w:p>
    <w:p>
      <w:pPr>
        <w:pStyle w:val="4"/>
        <w:spacing w:line="400" w:lineRule="exact"/>
        <w:ind w:left="0" w:firstLine="480" w:firstLineChars="200"/>
        <w:jc w:val="left"/>
        <w:rPr>
          <w:rFonts w:hint="eastAsia" w:hAnsi="宋体"/>
          <w:color w:val="000000"/>
          <w:kern w:val="0"/>
          <w:sz w:val="24"/>
          <w:szCs w:val="24"/>
          <w:lang w:val="en-US" w:eastAsia="zh-CN"/>
        </w:rPr>
      </w:pPr>
      <w:r>
        <w:rPr>
          <w:rFonts w:hint="eastAsia" w:hAnsi="宋体"/>
          <w:color w:val="000000"/>
          <w:kern w:val="0"/>
          <w:sz w:val="24"/>
          <w:szCs w:val="24"/>
        </w:rPr>
        <w:t>联系人：</w:t>
      </w:r>
      <w:r>
        <w:rPr>
          <w:rFonts w:hint="eastAsia" w:hAnsi="宋体"/>
          <w:color w:val="000000"/>
          <w:kern w:val="0"/>
          <w:sz w:val="24"/>
          <w:szCs w:val="24"/>
          <w:lang w:val="en-US" w:eastAsia="zh-CN"/>
        </w:rPr>
        <w:t xml:space="preserve">  黄伟  </w:t>
      </w:r>
      <w:r>
        <w:rPr>
          <w:rFonts w:hint="eastAsia" w:hAnsi="宋体"/>
          <w:color w:val="000000"/>
          <w:kern w:val="0"/>
          <w:sz w:val="24"/>
          <w:szCs w:val="24"/>
        </w:rPr>
        <w:t xml:space="preserve"> 电话：</w:t>
      </w:r>
      <w:r>
        <w:rPr>
          <w:rFonts w:hint="eastAsia" w:hAnsi="宋体"/>
          <w:color w:val="000000"/>
          <w:kern w:val="0"/>
          <w:sz w:val="24"/>
          <w:szCs w:val="24"/>
          <w:lang w:val="en-US" w:eastAsia="zh-CN"/>
        </w:rPr>
        <w:t xml:space="preserve">  15962845669 </w:t>
      </w:r>
    </w:p>
    <w:p>
      <w:pPr>
        <w:widowControl/>
        <w:tabs>
          <w:tab w:val="left" w:pos="4125"/>
        </w:tabs>
        <w:spacing w:line="400" w:lineRule="exact"/>
        <w:jc w:val="left"/>
        <w:rPr>
          <w:rFonts w:hAnsi="宋体"/>
          <w:color w:val="000000"/>
          <w:kern w:val="0"/>
          <w:sz w:val="21"/>
          <w:szCs w:val="21"/>
        </w:rPr>
      </w:pPr>
      <w:r>
        <w:rPr>
          <w:rFonts w:hint="eastAsia" w:ascii="宋体" w:hAnsi="宋体" w:eastAsia="宋体" w:cs="Times New Roman"/>
          <w:color w:val="000000"/>
          <w:kern w:val="0"/>
          <w:szCs w:val="21"/>
        </w:rPr>
        <w:t>附件：《报价函》</w:t>
      </w:r>
    </w:p>
    <w:p>
      <w:pPr>
        <w:pStyle w:val="4"/>
        <w:spacing w:line="400" w:lineRule="exact"/>
        <w:ind w:left="0" w:firstLine="5460" w:firstLineChars="2600"/>
        <w:jc w:val="left"/>
        <w:rPr>
          <w:rFonts w:hAnsi="宋体"/>
          <w:color w:val="000000"/>
          <w:kern w:val="0"/>
          <w:sz w:val="21"/>
          <w:szCs w:val="21"/>
        </w:rPr>
      </w:pPr>
      <w:bookmarkStart w:id="0" w:name="_GoBack"/>
      <w:bookmarkEnd w:id="0"/>
      <w:r>
        <w:rPr>
          <w:rFonts w:hint="eastAsia" w:hAnsi="宋体"/>
          <w:color w:val="000000"/>
          <w:kern w:val="0"/>
          <w:sz w:val="21"/>
          <w:szCs w:val="21"/>
        </w:rPr>
        <w:t>南通港码头管理有限公司</w:t>
      </w:r>
    </w:p>
    <w:p>
      <w:pPr>
        <w:pStyle w:val="4"/>
        <w:spacing w:line="400" w:lineRule="exact"/>
        <w:ind w:left="0" w:firstLine="5880" w:firstLineChars="2800"/>
        <w:jc w:val="left"/>
        <w:rPr>
          <w:rFonts w:hAnsi="宋体"/>
          <w:color w:val="000000"/>
          <w:kern w:val="0"/>
          <w:sz w:val="21"/>
          <w:szCs w:val="21"/>
        </w:rPr>
      </w:pPr>
      <w:r>
        <w:rPr>
          <w:rFonts w:hint="eastAsia" w:hAnsi="宋体"/>
          <w:color w:val="000000"/>
          <w:kern w:val="0"/>
          <w:sz w:val="21"/>
          <w:szCs w:val="21"/>
          <w:lang w:val="en-US" w:eastAsia="zh-CN"/>
        </w:rPr>
        <w:t>2024</w:t>
      </w:r>
      <w:r>
        <w:rPr>
          <w:rFonts w:hint="eastAsia" w:hAnsi="宋体"/>
          <w:color w:val="000000"/>
          <w:kern w:val="0"/>
          <w:sz w:val="21"/>
          <w:szCs w:val="21"/>
        </w:rPr>
        <w:t>年</w:t>
      </w:r>
      <w:r>
        <w:rPr>
          <w:rFonts w:hint="eastAsia" w:hAnsi="宋体"/>
          <w:color w:val="000000"/>
          <w:kern w:val="0"/>
          <w:sz w:val="21"/>
          <w:szCs w:val="21"/>
          <w:lang w:val="en-US" w:eastAsia="zh-CN"/>
        </w:rPr>
        <w:t xml:space="preserve">  1</w:t>
      </w:r>
      <w:r>
        <w:rPr>
          <w:rFonts w:hint="eastAsia" w:hAnsi="宋体"/>
          <w:color w:val="000000"/>
          <w:kern w:val="0"/>
          <w:sz w:val="21"/>
          <w:szCs w:val="21"/>
        </w:rPr>
        <w:t>月</w:t>
      </w:r>
      <w:r>
        <w:rPr>
          <w:rFonts w:hint="eastAsia" w:hAnsi="宋体"/>
          <w:color w:val="000000"/>
          <w:kern w:val="0"/>
          <w:sz w:val="21"/>
          <w:szCs w:val="21"/>
          <w:lang w:val="en-US" w:eastAsia="zh-CN"/>
        </w:rPr>
        <w:t xml:space="preserve"> 30 </w:t>
      </w:r>
      <w:r>
        <w:rPr>
          <w:rFonts w:hint="eastAsia" w:hAnsi="宋体"/>
          <w:color w:val="000000"/>
          <w:kern w:val="0"/>
          <w:sz w:val="21"/>
          <w:szCs w:val="21"/>
        </w:rPr>
        <w:t>日</w:t>
      </w:r>
    </w:p>
    <w:p>
      <w:pPr>
        <w:pStyle w:val="4"/>
        <w:spacing w:line="400" w:lineRule="exact"/>
        <w:ind w:left="0" w:leftChars="0" w:firstLine="0" w:firstLineChars="0"/>
        <w:jc w:val="left"/>
        <w:rPr>
          <w:rFonts w:hint="default" w:ascii="宋体" w:hAnsi="宋体" w:eastAsia="宋体" w:cs="Times New Roman"/>
          <w:b/>
          <w:bCs/>
          <w:color w:val="000000"/>
          <w:kern w:val="0"/>
          <w:szCs w:val="21"/>
          <w:lang w:val="en-US" w:eastAsia="zh-CN"/>
        </w:rPr>
      </w:pPr>
      <w:r>
        <w:rPr>
          <w:rFonts w:hint="eastAsia" w:hAnsi="宋体" w:cs="Times New Roman"/>
          <w:b/>
          <w:bCs/>
          <w:color w:val="000000"/>
          <w:kern w:val="0"/>
          <w:szCs w:val="21"/>
          <w:lang w:val="en-US" w:eastAsia="zh-CN"/>
        </w:rPr>
        <w:t xml:space="preserve">   </w:t>
      </w:r>
    </w:p>
    <w:p>
      <w:pPr>
        <w:widowControl/>
        <w:spacing w:line="400" w:lineRule="exact"/>
        <w:jc w:val="both"/>
        <w:rPr>
          <w:rFonts w:hint="eastAsia" w:ascii="宋体" w:hAnsi="宋体" w:eastAsia="宋体" w:cs="Times New Roman"/>
          <w:b/>
          <w:bCs/>
          <w:color w:val="000000"/>
          <w:kern w:val="0"/>
          <w:szCs w:val="21"/>
          <w:lang w:val="en-US" w:eastAsia="zh-CN"/>
        </w:rPr>
      </w:pPr>
    </w:p>
    <w:p>
      <w:pPr>
        <w:widowControl/>
        <w:spacing w:line="400" w:lineRule="exact"/>
        <w:jc w:val="both"/>
        <w:rPr>
          <w:rFonts w:hint="eastAsia" w:ascii="宋体" w:hAnsi="宋体" w:eastAsia="宋体" w:cs="Times New Roman"/>
          <w:b/>
          <w:bCs/>
          <w:color w:val="000000"/>
          <w:kern w:val="0"/>
          <w:szCs w:val="21"/>
          <w:lang w:val="en-US" w:eastAsia="zh-CN"/>
        </w:rPr>
      </w:pPr>
    </w:p>
    <w:p>
      <w:pPr>
        <w:widowControl/>
        <w:spacing w:line="400" w:lineRule="exact"/>
        <w:jc w:val="both"/>
        <w:rPr>
          <w:rFonts w:hint="eastAsia" w:ascii="宋体" w:hAnsi="宋体" w:eastAsia="宋体" w:cs="Times New Roman"/>
          <w:b/>
          <w:bCs/>
          <w:color w:val="000000"/>
          <w:kern w:val="0"/>
          <w:szCs w:val="21"/>
          <w:lang w:val="en-US" w:eastAsia="zh-CN"/>
        </w:rPr>
      </w:pPr>
    </w:p>
    <w:p>
      <w:pPr>
        <w:widowControl/>
        <w:spacing w:line="400" w:lineRule="exact"/>
        <w:jc w:val="both"/>
        <w:rPr>
          <w:rFonts w:hint="eastAsia" w:ascii="宋体" w:hAnsi="宋体" w:eastAsia="宋体" w:cs="Times New Roman"/>
          <w:b/>
          <w:bCs/>
          <w:color w:val="000000"/>
          <w:kern w:val="0"/>
          <w:szCs w:val="21"/>
          <w:lang w:val="en-US" w:eastAsia="zh-CN"/>
        </w:rPr>
      </w:pPr>
    </w:p>
    <w:p>
      <w:pPr>
        <w:widowControl/>
        <w:spacing w:line="400" w:lineRule="exact"/>
        <w:jc w:val="both"/>
        <w:rPr>
          <w:rFonts w:hint="eastAsia" w:ascii="宋体" w:hAnsi="宋体" w:eastAsia="宋体" w:cs="Times New Roman"/>
          <w:b/>
          <w:bCs/>
          <w:color w:val="000000"/>
          <w:kern w:val="0"/>
          <w:szCs w:val="21"/>
          <w:lang w:val="en-US" w:eastAsia="zh-CN"/>
        </w:rPr>
      </w:pPr>
    </w:p>
    <w:p>
      <w:pPr>
        <w:widowControl/>
        <w:spacing w:line="400" w:lineRule="exact"/>
        <w:jc w:val="both"/>
        <w:rPr>
          <w:rFonts w:hint="eastAsia" w:ascii="宋体" w:hAnsi="宋体" w:eastAsia="宋体" w:cs="Times New Roman"/>
          <w:b/>
          <w:bCs/>
          <w:color w:val="000000"/>
          <w:kern w:val="0"/>
          <w:szCs w:val="21"/>
          <w:lang w:val="en-US" w:eastAsia="zh-CN"/>
        </w:rPr>
      </w:pPr>
    </w:p>
    <w:p>
      <w:pPr>
        <w:widowControl/>
        <w:spacing w:line="400" w:lineRule="exact"/>
        <w:jc w:val="both"/>
        <w:rPr>
          <w:rFonts w:hint="default" w:ascii="宋体" w:hAnsi="宋体" w:eastAsia="宋体" w:cs="Times New Roman"/>
          <w:b/>
          <w:bCs/>
          <w:color w:val="000000"/>
          <w:kern w:val="0"/>
          <w:szCs w:val="21"/>
          <w:lang w:val="en-US" w:eastAsia="zh-CN"/>
        </w:rPr>
      </w:pPr>
      <w:r>
        <w:rPr>
          <w:rFonts w:hint="eastAsia" w:ascii="宋体" w:hAnsi="宋体" w:eastAsia="宋体" w:cs="Times New Roman"/>
          <w:b/>
          <w:bCs/>
          <w:color w:val="000000"/>
          <w:kern w:val="0"/>
          <w:szCs w:val="21"/>
          <w:lang w:val="en-US" w:eastAsia="zh-CN"/>
        </w:rPr>
        <w:t xml:space="preserve">   </w:t>
      </w:r>
    </w:p>
    <w:p>
      <w:pPr>
        <w:widowControl/>
        <w:spacing w:line="276" w:lineRule="auto"/>
        <w:jc w:val="center"/>
        <w:rPr>
          <w:rFonts w:hint="eastAsia" w:ascii="宋体" w:hAnsi="宋体" w:eastAsia="宋体" w:cs="Times New Roman"/>
          <w:b/>
          <w:bCs/>
          <w:color w:val="000000"/>
          <w:kern w:val="0"/>
          <w:sz w:val="32"/>
          <w:szCs w:val="32"/>
        </w:rPr>
      </w:pPr>
    </w:p>
    <w:p>
      <w:pPr>
        <w:widowControl/>
        <w:spacing w:line="276" w:lineRule="auto"/>
        <w:jc w:val="center"/>
        <w:rPr>
          <w:rFonts w:ascii="Times New Roman" w:hAnsi="Times New Roman" w:eastAsia="宋体" w:cs="Times New Roman"/>
          <w:kern w:val="0"/>
          <w:szCs w:val="21"/>
        </w:rPr>
      </w:pPr>
      <w:r>
        <w:rPr>
          <w:rFonts w:hint="eastAsia" w:ascii="宋体" w:hAnsi="宋体" w:eastAsia="宋体" w:cs="Times New Roman"/>
          <w:b/>
          <w:bCs/>
          <w:color w:val="000000"/>
          <w:kern w:val="0"/>
          <w:sz w:val="32"/>
          <w:szCs w:val="32"/>
        </w:rPr>
        <w:t>报价函</w:t>
      </w:r>
    </w:p>
    <w:p>
      <w:pPr>
        <w:widowControl/>
        <w:spacing w:line="276" w:lineRule="auto"/>
        <w:ind w:firstLine="316"/>
        <w:jc w:val="center"/>
        <w:rPr>
          <w:rFonts w:ascii="Times New Roman" w:hAnsi="Times New Roman" w:eastAsia="宋体" w:cs="Times New Roman"/>
          <w:kern w:val="0"/>
          <w:szCs w:val="21"/>
        </w:rPr>
      </w:pPr>
    </w:p>
    <w:p>
      <w:pPr>
        <w:widowControl/>
        <w:spacing w:line="400" w:lineRule="exact"/>
        <w:jc w:val="left"/>
        <w:rPr>
          <w:rFonts w:ascii="Times New Roman" w:hAnsi="Times New Roman" w:eastAsia="宋体" w:cs="Times New Roman"/>
          <w:kern w:val="0"/>
          <w:szCs w:val="21"/>
        </w:rPr>
      </w:pPr>
      <w:r>
        <w:rPr>
          <w:rFonts w:hint="eastAsia" w:ascii="宋体" w:hAnsi="宋体" w:eastAsia="宋体" w:cs="Times New Roman"/>
          <w:b/>
          <w:bCs/>
          <w:color w:val="000000"/>
          <w:kern w:val="0"/>
          <w:sz w:val="24"/>
          <w:szCs w:val="24"/>
        </w:rPr>
        <w:t xml:space="preserve">南通港码头管理有限公司： </w:t>
      </w:r>
    </w:p>
    <w:p>
      <w:pPr>
        <w:widowControl/>
        <w:spacing w:line="400" w:lineRule="exact"/>
        <w:ind w:firstLine="360"/>
        <w:jc w:val="left"/>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关于本次询价采购，我公司已经认真阅读了贵公司的询价函，决定参加报价。 </w:t>
      </w:r>
    </w:p>
    <w:p>
      <w:pPr>
        <w:widowControl/>
        <w:spacing w:line="400" w:lineRule="exact"/>
        <w:ind w:firstLine="36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一、在研究了</w:t>
      </w:r>
      <w:r>
        <w:rPr>
          <w:rFonts w:hint="eastAsia" w:ascii="宋体" w:hAnsi="宋体" w:eastAsia="宋体" w:cs="Times New Roman"/>
          <w:color w:val="000000"/>
          <w:kern w:val="0"/>
          <w:sz w:val="24"/>
          <w:szCs w:val="24"/>
          <w:u w:val="single"/>
        </w:rPr>
        <w:t>南通港码头管理</w:t>
      </w:r>
      <w:r>
        <w:rPr>
          <w:rFonts w:hint="eastAsia" w:ascii="宋体" w:hAnsi="宋体" w:eastAsia="宋体" w:cs="Times New Roman"/>
          <w:color w:val="000000"/>
          <w:kern w:val="0"/>
          <w:sz w:val="24"/>
          <w:szCs w:val="24"/>
          <w:u w:val="single"/>
          <w:lang w:val="en-US" w:eastAsia="zh-CN"/>
        </w:rPr>
        <w:t>视频监控系统、中心机房、地磅称重系统维保</w:t>
      </w:r>
      <w:r>
        <w:rPr>
          <w:rFonts w:hint="eastAsia" w:ascii="宋体" w:hAnsi="宋体" w:eastAsia="宋体" w:cs="Times New Roman"/>
          <w:color w:val="000000"/>
          <w:kern w:val="0"/>
          <w:sz w:val="24"/>
          <w:szCs w:val="24"/>
          <w:u w:val="single"/>
        </w:rPr>
        <w:t>项目</w:t>
      </w:r>
      <w:r>
        <w:rPr>
          <w:rFonts w:hint="eastAsia" w:ascii="宋体" w:hAnsi="宋体" w:eastAsia="宋体" w:cs="Times New Roman"/>
          <w:color w:val="000000"/>
          <w:kern w:val="0"/>
          <w:sz w:val="24"/>
          <w:szCs w:val="24"/>
          <w:u w:val="none"/>
        </w:rPr>
        <w:t>的</w:t>
      </w:r>
      <w:r>
        <w:rPr>
          <w:rFonts w:hint="eastAsia" w:ascii="宋体" w:hAnsi="宋体" w:eastAsia="宋体" w:cs="Times New Roman"/>
          <w:color w:val="000000"/>
          <w:kern w:val="0"/>
          <w:sz w:val="24"/>
          <w:szCs w:val="24"/>
        </w:rPr>
        <w:t xml:space="preserve">询价函后，我方愿以人民币 </w:t>
      </w:r>
      <w:r>
        <w:rPr>
          <w:rFonts w:hint="eastAsia" w:ascii="宋体" w:hAnsi="宋体" w:eastAsia="宋体" w:cs="Times New Roman"/>
          <w:color w:val="000000"/>
          <w:kern w:val="0"/>
          <w:sz w:val="24"/>
          <w:szCs w:val="24"/>
          <w:u w:val="single"/>
        </w:rPr>
        <w:t>(大写)</w:t>
      </w:r>
      <w:r>
        <w:rPr>
          <w:rFonts w:hint="eastAsia" w:ascii="宋体" w:hAnsi="宋体" w:eastAsia="宋体" w:cs="Times New Roman"/>
          <w:color w:val="000000"/>
          <w:kern w:val="0"/>
          <w:sz w:val="24"/>
          <w:szCs w:val="24"/>
          <w:u w:val="single"/>
          <w:lang w:val="en-US" w:eastAsia="zh-CN"/>
        </w:rPr>
        <w:t xml:space="preserve">   </w:t>
      </w:r>
      <w:r>
        <w:rPr>
          <w:rFonts w:ascii="宋体" w:hAnsi="宋体" w:eastAsia="宋体" w:cs="Times New Roman"/>
          <w:color w:val="000000"/>
          <w:kern w:val="0"/>
          <w:sz w:val="24"/>
          <w:szCs w:val="24"/>
          <w:u w:val="single"/>
        </w:rPr>
        <w:t>(RMB</w:t>
      </w:r>
      <w:r>
        <w:rPr>
          <w:rFonts w:hint="eastAsia" w:ascii="宋体" w:hAnsi="宋体" w:eastAsia="宋体" w:cs="Times New Roman"/>
          <w:color w:val="000000"/>
          <w:kern w:val="0"/>
          <w:sz w:val="24"/>
          <w:szCs w:val="24"/>
          <w:u w:val="single"/>
        </w:rPr>
        <w:t>￥</w:t>
      </w:r>
      <w:r>
        <w:rPr>
          <w:rFonts w:hint="eastAsia" w:ascii="宋体" w:hAnsi="宋体" w:eastAsia="宋体" w:cs="Times New Roman"/>
          <w:color w:val="000000"/>
          <w:kern w:val="0"/>
          <w:sz w:val="24"/>
          <w:szCs w:val="24"/>
          <w:u w:val="single"/>
          <w:lang w:val="en-US" w:eastAsia="zh-CN"/>
        </w:rPr>
        <w:t xml:space="preserve">   </w:t>
      </w:r>
      <w:r>
        <w:rPr>
          <w:rFonts w:hint="eastAsia" w:ascii="宋体" w:hAnsi="宋体" w:eastAsia="宋体" w:cs="Times New Roman"/>
          <w:color w:val="000000"/>
          <w:kern w:val="0"/>
          <w:sz w:val="24"/>
          <w:szCs w:val="24"/>
          <w:u w:val="single"/>
        </w:rPr>
        <w:t>元</w:t>
      </w:r>
      <w:r>
        <w:rPr>
          <w:rFonts w:ascii="宋体" w:hAnsi="宋体" w:eastAsia="宋体" w:cs="Times New Roman"/>
          <w:color w:val="000000"/>
          <w:kern w:val="0"/>
          <w:sz w:val="24"/>
          <w:szCs w:val="24"/>
          <w:u w:val="single"/>
        </w:rPr>
        <w:t>)</w:t>
      </w:r>
      <w:r>
        <w:rPr>
          <w:rFonts w:hint="eastAsia" w:ascii="宋体" w:hAnsi="宋体" w:eastAsia="宋体" w:cs="Times New Roman"/>
          <w:color w:val="000000"/>
          <w:kern w:val="0"/>
          <w:sz w:val="24"/>
          <w:szCs w:val="24"/>
        </w:rPr>
        <w:t>的价格（增值税专用发票税率</w:t>
      </w:r>
      <w:r>
        <w:rPr>
          <w:rFonts w:hint="eastAsia" w:ascii="宋体" w:hAnsi="宋体" w:eastAsia="宋体" w:cs="Times New Roman"/>
          <w:b w:val="0"/>
          <w:bCs w:val="0"/>
          <w:color w:val="000000"/>
          <w:kern w:val="0"/>
          <w:sz w:val="24"/>
          <w:szCs w:val="24"/>
          <w:lang w:val="en-US" w:eastAsia="zh-CN"/>
        </w:rPr>
        <w:t xml:space="preserve">   </w:t>
      </w:r>
      <w:r>
        <w:rPr>
          <w:rFonts w:hint="eastAsia" w:ascii="宋体" w:hAnsi="宋体" w:eastAsia="宋体" w:cs="Times New Roman"/>
          <w:b w:val="0"/>
          <w:bCs w:val="0"/>
          <w:color w:val="000000"/>
          <w:kern w:val="0"/>
          <w:sz w:val="24"/>
          <w:szCs w:val="24"/>
        </w:rPr>
        <w:t>%</w:t>
      </w:r>
      <w:r>
        <w:rPr>
          <w:rFonts w:hint="eastAsia" w:ascii="宋体" w:hAnsi="宋体" w:eastAsia="宋体" w:cs="Times New Roman"/>
          <w:color w:val="000000"/>
          <w:kern w:val="0"/>
          <w:sz w:val="24"/>
          <w:szCs w:val="24"/>
        </w:rPr>
        <w:t>），同时遵照询价函的要求，承担本次</w:t>
      </w:r>
      <w:r>
        <w:rPr>
          <w:rFonts w:hint="eastAsia" w:ascii="宋体" w:hAnsi="宋体" w:eastAsia="宋体" w:cs="Times New Roman"/>
          <w:color w:val="000000"/>
          <w:kern w:val="0"/>
          <w:sz w:val="24"/>
          <w:szCs w:val="24"/>
          <w:lang w:val="en-US" w:eastAsia="zh-CN"/>
        </w:rPr>
        <w:t>维保</w:t>
      </w:r>
      <w:r>
        <w:rPr>
          <w:rFonts w:hint="eastAsia" w:ascii="宋体" w:hAnsi="宋体" w:eastAsia="宋体" w:cs="Times New Roman"/>
          <w:color w:val="000000"/>
          <w:kern w:val="0"/>
          <w:sz w:val="24"/>
          <w:szCs w:val="24"/>
        </w:rPr>
        <w:t>工作。</w:t>
      </w:r>
    </w:p>
    <w:p>
      <w:pPr>
        <w:widowControl/>
        <w:spacing w:line="400" w:lineRule="exact"/>
        <w:ind w:firstLine="360"/>
        <w:jc w:val="left"/>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二、有关资质证明材料： </w:t>
      </w:r>
    </w:p>
    <w:p>
      <w:pPr>
        <w:widowControl/>
        <w:spacing w:line="400" w:lineRule="exact"/>
        <w:ind w:firstLine="720" w:firstLineChars="300"/>
        <w:jc w:val="left"/>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营业执照（复印件公司盖章）；</w:t>
      </w:r>
    </w:p>
    <w:p>
      <w:pPr>
        <w:widowControl/>
        <w:spacing w:line="400" w:lineRule="exact"/>
        <w:ind w:firstLine="360"/>
        <w:jc w:val="left"/>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三、联系方式：</w:t>
      </w:r>
    </w:p>
    <w:p>
      <w:pPr>
        <w:widowControl/>
        <w:spacing w:line="400" w:lineRule="exact"/>
        <w:ind w:left="479" w:leftChars="228" w:firstLine="0" w:firstLineChars="0"/>
        <w:jc w:val="left"/>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联系人：   电话：   手机号码：</w:t>
      </w:r>
    </w:p>
    <w:p>
      <w:pPr>
        <w:widowControl/>
        <w:spacing w:line="400" w:lineRule="exact"/>
        <w:ind w:left="479" w:leftChars="228" w:firstLine="0" w:firstLineChars="0"/>
        <w:jc w:val="left"/>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地 址： </w:t>
      </w:r>
    </w:p>
    <w:p>
      <w:pPr>
        <w:widowControl/>
        <w:spacing w:line="400" w:lineRule="exact"/>
        <w:ind w:firstLine="4200"/>
        <w:jc w:val="left"/>
        <w:rPr>
          <w:rFonts w:ascii="宋体" w:hAnsi="宋体" w:eastAsia="宋体" w:cs="Times New Roman"/>
          <w:color w:val="000000"/>
          <w:kern w:val="0"/>
          <w:sz w:val="24"/>
          <w:szCs w:val="24"/>
        </w:rPr>
      </w:pPr>
    </w:p>
    <w:p>
      <w:pPr>
        <w:widowControl/>
        <w:spacing w:line="400" w:lineRule="exact"/>
        <w:ind w:firstLine="4200"/>
        <w:jc w:val="left"/>
        <w:rPr>
          <w:rFonts w:ascii="宋体" w:hAnsi="宋体" w:eastAsia="宋体" w:cs="Times New Roman"/>
          <w:color w:val="000000"/>
          <w:kern w:val="0"/>
          <w:sz w:val="24"/>
          <w:szCs w:val="24"/>
        </w:rPr>
      </w:pPr>
    </w:p>
    <w:p>
      <w:pPr>
        <w:widowControl/>
        <w:spacing w:line="400" w:lineRule="exact"/>
        <w:ind w:firstLine="4200"/>
        <w:jc w:val="left"/>
        <w:rPr>
          <w:rFonts w:ascii="宋体" w:hAnsi="宋体" w:eastAsia="宋体" w:cs="Times New Roman"/>
          <w:color w:val="000000"/>
          <w:kern w:val="0"/>
          <w:sz w:val="24"/>
          <w:szCs w:val="24"/>
        </w:rPr>
      </w:pPr>
    </w:p>
    <w:p>
      <w:pPr>
        <w:widowControl/>
        <w:spacing w:line="240" w:lineRule="auto"/>
        <w:ind w:firstLine="4200"/>
        <w:jc w:val="left"/>
        <w:rPr>
          <w:rFonts w:hint="eastAsia" w:ascii="宋体" w:hAnsi="宋体" w:eastAsia="宋体" w:cs="Times New Roman"/>
          <w:color w:val="000000"/>
          <w:kern w:val="0"/>
          <w:sz w:val="24"/>
          <w:szCs w:val="24"/>
          <w:lang w:eastAsia="zh-CN"/>
        </w:rPr>
      </w:pPr>
    </w:p>
    <w:p>
      <w:pPr>
        <w:widowControl/>
        <w:spacing w:line="400" w:lineRule="exact"/>
        <w:ind w:firstLine="4200" w:firstLineChars="1750"/>
        <w:jc w:val="left"/>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单位名称：(公章)  </w:t>
      </w:r>
    </w:p>
    <w:p>
      <w:pPr>
        <w:widowControl/>
        <w:spacing w:line="400" w:lineRule="exact"/>
        <w:ind w:firstLine="4200"/>
        <w:jc w:val="left"/>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法人代表签字：</w:t>
      </w:r>
    </w:p>
    <w:p>
      <w:pPr>
        <w:widowControl/>
        <w:spacing w:line="400" w:lineRule="exact"/>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w:t>
      </w:r>
    </w:p>
    <w:p>
      <w:pPr>
        <w:widowControl/>
        <w:spacing w:line="400" w:lineRule="exact"/>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color w:val="000000"/>
          <w:kern w:val="0"/>
          <w:sz w:val="24"/>
          <w:szCs w:val="24"/>
        </w:rPr>
        <w:t>年</w:t>
      </w: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color w:val="000000"/>
          <w:kern w:val="0"/>
          <w:sz w:val="24"/>
          <w:szCs w:val="24"/>
        </w:rPr>
        <w:t>月</w:t>
      </w: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color w:val="000000"/>
          <w:kern w:val="0"/>
          <w:sz w:val="24"/>
          <w:szCs w:val="24"/>
        </w:rPr>
        <w:t>日</w:t>
      </w:r>
    </w:p>
    <w:p>
      <w:pPr>
        <w:pStyle w:val="2"/>
        <w:numPr>
          <w:ilvl w:val="5"/>
          <w:numId w:val="0"/>
        </w:numPr>
        <w:ind w:leftChars="0"/>
      </w:pPr>
    </w:p>
    <w:p/>
    <w:p>
      <w:pPr>
        <w:widowControl/>
        <w:spacing w:line="400" w:lineRule="exact"/>
        <w:jc w:val="center"/>
        <w:rPr>
          <w:rFonts w:ascii="宋体" w:hAnsi="宋体" w:eastAsia="宋体" w:cs="Times New Roman"/>
          <w:b/>
          <w:bCs/>
          <w:color w:val="000000"/>
          <w:kern w:val="0"/>
          <w:szCs w:val="21"/>
        </w:rPr>
      </w:pPr>
    </w:p>
    <w:p>
      <w:pPr>
        <w:widowControl/>
        <w:spacing w:line="276" w:lineRule="auto"/>
        <w:jc w:val="both"/>
        <w:rPr>
          <w:rFonts w:ascii="宋体" w:hAnsi="宋体" w:eastAsia="宋体" w:cs="Times New Roman"/>
          <w:b/>
          <w:bCs/>
          <w:color w:val="000000"/>
          <w:kern w:val="0"/>
          <w:sz w:val="32"/>
          <w:szCs w:val="32"/>
        </w:rPr>
      </w:pPr>
    </w:p>
    <w:p>
      <w:pPr>
        <w:widowControl/>
        <w:spacing w:line="276" w:lineRule="auto"/>
        <w:jc w:val="center"/>
        <w:rPr>
          <w:rFonts w:ascii="宋体" w:hAnsi="宋体" w:eastAsia="宋体" w:cs="Times New Roman"/>
          <w:b/>
          <w:bCs/>
          <w:color w:val="000000"/>
          <w:kern w:val="0"/>
          <w:sz w:val="32"/>
          <w:szCs w:val="32"/>
        </w:rPr>
      </w:pPr>
    </w:p>
    <w:p>
      <w:pPr>
        <w:pStyle w:val="2"/>
        <w:numPr>
          <w:ilvl w:val="5"/>
          <w:numId w:val="0"/>
        </w:numPr>
        <w:ind w:leftChars="0"/>
        <w:rPr>
          <w:rFonts w:ascii="宋体" w:hAnsi="宋体" w:eastAsia="宋体" w:cs="Times New Roman"/>
          <w:b/>
          <w:bCs/>
          <w:color w:val="000000"/>
          <w:kern w:val="0"/>
          <w:sz w:val="32"/>
          <w:szCs w:val="32"/>
        </w:rPr>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Pr>
        <w:rPr>
          <w:rFonts w:ascii="宋体" w:hAnsi="宋体" w:eastAsia="宋体" w:cs="Times New Roman"/>
          <w:b/>
          <w:bCs/>
          <w:color w:val="000000"/>
          <w:kern w:val="0"/>
          <w:sz w:val="32"/>
          <w:szCs w:val="32"/>
        </w:rPr>
      </w:pPr>
    </w:p>
    <w:p>
      <w:pPr>
        <w:pStyle w:val="2"/>
        <w:numPr>
          <w:ilvl w:val="5"/>
          <w:numId w:val="0"/>
        </w:numPr>
        <w:ind w:leftChars="0"/>
      </w:pPr>
    </w:p>
    <w:p/>
    <w:p>
      <w:pPr>
        <w:pStyle w:val="2"/>
        <w:numPr>
          <w:ilvl w:val="5"/>
          <w:numId w:val="0"/>
        </w:numPr>
        <w:ind w:leftChars="0"/>
      </w:pPr>
    </w:p>
    <w:p>
      <w:pPr>
        <w:pStyle w:val="2"/>
        <w:numPr>
          <w:ilvl w:val="5"/>
          <w:numId w:val="0"/>
        </w:numPr>
        <w:ind w:leftChars="0"/>
      </w:pPr>
    </w:p>
    <w:p>
      <w:pPr>
        <w:pStyle w:val="2"/>
        <w:numPr>
          <w:ilvl w:val="5"/>
          <w:numId w:val="0"/>
        </w:numPr>
        <w:ind w:leftChars="0"/>
      </w:pPr>
    </w:p>
    <w:p>
      <w:pPr>
        <w:pStyle w:val="2"/>
        <w:numPr>
          <w:ilvl w:val="5"/>
          <w:numId w:val="0"/>
        </w:numPr>
        <w:ind w:leftChars="0"/>
      </w:pPr>
    </w:p>
    <w:p/>
    <w:p>
      <w:pPr>
        <w:pStyle w:val="2"/>
        <w:numPr>
          <w:ilvl w:val="5"/>
          <w:numId w:val="0"/>
        </w:numPr>
        <w:ind w:leftChars="0"/>
        <w:rPr>
          <w:rFonts w:hint="eastAsia" w:eastAsia="黑体"/>
          <w:lang w:eastAsia="zh-CN"/>
        </w:rPr>
      </w:pPr>
    </w:p>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A6BD83"/>
    <w:multiLevelType w:val="multilevel"/>
    <w:tmpl w:val="1DA6BD83"/>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2"/>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Y2Y5MjhmYTQxNGZhZTYxNzYzNzM4OTgwYmYwNjgifQ=="/>
  </w:docVars>
  <w:rsids>
    <w:rsidRoot w:val="00731E62"/>
    <w:rsid w:val="00004EC1"/>
    <w:rsid w:val="000124FE"/>
    <w:rsid w:val="00014090"/>
    <w:rsid w:val="0002430B"/>
    <w:rsid w:val="00027C0E"/>
    <w:rsid w:val="000317F5"/>
    <w:rsid w:val="0003612E"/>
    <w:rsid w:val="00043770"/>
    <w:rsid w:val="0004644F"/>
    <w:rsid w:val="00057900"/>
    <w:rsid w:val="0007774F"/>
    <w:rsid w:val="000912FB"/>
    <w:rsid w:val="00092D1F"/>
    <w:rsid w:val="0009677E"/>
    <w:rsid w:val="000F4738"/>
    <w:rsid w:val="000F6B85"/>
    <w:rsid w:val="0010057C"/>
    <w:rsid w:val="0011605C"/>
    <w:rsid w:val="00122FDE"/>
    <w:rsid w:val="00132786"/>
    <w:rsid w:val="001410B0"/>
    <w:rsid w:val="00166062"/>
    <w:rsid w:val="00176DE5"/>
    <w:rsid w:val="00185856"/>
    <w:rsid w:val="001906A3"/>
    <w:rsid w:val="00190D5B"/>
    <w:rsid w:val="001C34D9"/>
    <w:rsid w:val="001D5837"/>
    <w:rsid w:val="001E3B57"/>
    <w:rsid w:val="001F7A95"/>
    <w:rsid w:val="0020482B"/>
    <w:rsid w:val="00210EBC"/>
    <w:rsid w:val="00217138"/>
    <w:rsid w:val="002400C1"/>
    <w:rsid w:val="002714AB"/>
    <w:rsid w:val="00276CA3"/>
    <w:rsid w:val="00282A71"/>
    <w:rsid w:val="002861E0"/>
    <w:rsid w:val="002975E5"/>
    <w:rsid w:val="002A451B"/>
    <w:rsid w:val="002A70D6"/>
    <w:rsid w:val="002B3667"/>
    <w:rsid w:val="002B4036"/>
    <w:rsid w:val="002C4495"/>
    <w:rsid w:val="002E582E"/>
    <w:rsid w:val="002F2502"/>
    <w:rsid w:val="003035D6"/>
    <w:rsid w:val="003076FD"/>
    <w:rsid w:val="00346EE9"/>
    <w:rsid w:val="00347AF6"/>
    <w:rsid w:val="00350ED0"/>
    <w:rsid w:val="00354C6F"/>
    <w:rsid w:val="00356F13"/>
    <w:rsid w:val="003A6970"/>
    <w:rsid w:val="003C2FC0"/>
    <w:rsid w:val="003C347F"/>
    <w:rsid w:val="003D1397"/>
    <w:rsid w:val="003D762C"/>
    <w:rsid w:val="003E1FE7"/>
    <w:rsid w:val="003E31E1"/>
    <w:rsid w:val="00423050"/>
    <w:rsid w:val="00425292"/>
    <w:rsid w:val="004372A6"/>
    <w:rsid w:val="00463A1C"/>
    <w:rsid w:val="004655A7"/>
    <w:rsid w:val="00467FED"/>
    <w:rsid w:val="00496485"/>
    <w:rsid w:val="004A2FBA"/>
    <w:rsid w:val="004A53EB"/>
    <w:rsid w:val="004A6348"/>
    <w:rsid w:val="004F58BB"/>
    <w:rsid w:val="004F7D38"/>
    <w:rsid w:val="005054C2"/>
    <w:rsid w:val="005267DA"/>
    <w:rsid w:val="00530A58"/>
    <w:rsid w:val="00551BEA"/>
    <w:rsid w:val="005520DB"/>
    <w:rsid w:val="00554D71"/>
    <w:rsid w:val="00557550"/>
    <w:rsid w:val="005655F0"/>
    <w:rsid w:val="0058294C"/>
    <w:rsid w:val="005947D1"/>
    <w:rsid w:val="005A017F"/>
    <w:rsid w:val="005B379D"/>
    <w:rsid w:val="005B3B49"/>
    <w:rsid w:val="005C1807"/>
    <w:rsid w:val="005E0FED"/>
    <w:rsid w:val="005E42B8"/>
    <w:rsid w:val="005F37BD"/>
    <w:rsid w:val="005F5C33"/>
    <w:rsid w:val="005F5DA2"/>
    <w:rsid w:val="00601DB4"/>
    <w:rsid w:val="006026A3"/>
    <w:rsid w:val="00611FC8"/>
    <w:rsid w:val="00613883"/>
    <w:rsid w:val="00616428"/>
    <w:rsid w:val="00622A56"/>
    <w:rsid w:val="00625498"/>
    <w:rsid w:val="006301BF"/>
    <w:rsid w:val="00642FC7"/>
    <w:rsid w:val="00666C58"/>
    <w:rsid w:val="0067555F"/>
    <w:rsid w:val="0068005A"/>
    <w:rsid w:val="00683A2B"/>
    <w:rsid w:val="006848B4"/>
    <w:rsid w:val="006913EC"/>
    <w:rsid w:val="006A47E9"/>
    <w:rsid w:val="006F2D85"/>
    <w:rsid w:val="00702789"/>
    <w:rsid w:val="00710A39"/>
    <w:rsid w:val="00716B90"/>
    <w:rsid w:val="00716C9A"/>
    <w:rsid w:val="007310A0"/>
    <w:rsid w:val="007313A5"/>
    <w:rsid w:val="00731E62"/>
    <w:rsid w:val="00733500"/>
    <w:rsid w:val="00776E25"/>
    <w:rsid w:val="007A100A"/>
    <w:rsid w:val="007B2224"/>
    <w:rsid w:val="007C081E"/>
    <w:rsid w:val="007E09C6"/>
    <w:rsid w:val="007E1FB7"/>
    <w:rsid w:val="007E799C"/>
    <w:rsid w:val="007F2F01"/>
    <w:rsid w:val="00817F2D"/>
    <w:rsid w:val="008318A7"/>
    <w:rsid w:val="00841514"/>
    <w:rsid w:val="00842378"/>
    <w:rsid w:val="00862E37"/>
    <w:rsid w:val="00876DE7"/>
    <w:rsid w:val="00880E71"/>
    <w:rsid w:val="00885584"/>
    <w:rsid w:val="0089241C"/>
    <w:rsid w:val="008C3856"/>
    <w:rsid w:val="008C413A"/>
    <w:rsid w:val="008C48CD"/>
    <w:rsid w:val="008C4FAD"/>
    <w:rsid w:val="008D488F"/>
    <w:rsid w:val="008E0E3F"/>
    <w:rsid w:val="008F7FF6"/>
    <w:rsid w:val="00913328"/>
    <w:rsid w:val="00920F7B"/>
    <w:rsid w:val="00921F2D"/>
    <w:rsid w:val="00923C36"/>
    <w:rsid w:val="009321D9"/>
    <w:rsid w:val="00960839"/>
    <w:rsid w:val="009721D3"/>
    <w:rsid w:val="00982D4F"/>
    <w:rsid w:val="00991A98"/>
    <w:rsid w:val="009A219A"/>
    <w:rsid w:val="009B3303"/>
    <w:rsid w:val="009B332C"/>
    <w:rsid w:val="009C5D3B"/>
    <w:rsid w:val="009F0ACC"/>
    <w:rsid w:val="009F6D53"/>
    <w:rsid w:val="009F7BE1"/>
    <w:rsid w:val="009F7E97"/>
    <w:rsid w:val="00A012BA"/>
    <w:rsid w:val="00A055F7"/>
    <w:rsid w:val="00A060BD"/>
    <w:rsid w:val="00A13623"/>
    <w:rsid w:val="00A2436B"/>
    <w:rsid w:val="00A3709F"/>
    <w:rsid w:val="00A4169B"/>
    <w:rsid w:val="00A52D81"/>
    <w:rsid w:val="00A66C89"/>
    <w:rsid w:val="00A779C4"/>
    <w:rsid w:val="00A9401F"/>
    <w:rsid w:val="00AC7F02"/>
    <w:rsid w:val="00AD759B"/>
    <w:rsid w:val="00AE123D"/>
    <w:rsid w:val="00B007AF"/>
    <w:rsid w:val="00B12897"/>
    <w:rsid w:val="00B33677"/>
    <w:rsid w:val="00B37F8B"/>
    <w:rsid w:val="00B55612"/>
    <w:rsid w:val="00B60823"/>
    <w:rsid w:val="00B61C4C"/>
    <w:rsid w:val="00B7793A"/>
    <w:rsid w:val="00B91C47"/>
    <w:rsid w:val="00BB4810"/>
    <w:rsid w:val="00BB52B6"/>
    <w:rsid w:val="00BB7EDF"/>
    <w:rsid w:val="00BC29D1"/>
    <w:rsid w:val="00BF605E"/>
    <w:rsid w:val="00BF7766"/>
    <w:rsid w:val="00C10135"/>
    <w:rsid w:val="00C223B8"/>
    <w:rsid w:val="00C40FC8"/>
    <w:rsid w:val="00C60B4C"/>
    <w:rsid w:val="00C872B1"/>
    <w:rsid w:val="00C93967"/>
    <w:rsid w:val="00CA3AA0"/>
    <w:rsid w:val="00CC66D9"/>
    <w:rsid w:val="00CC7C4B"/>
    <w:rsid w:val="00CD1AC9"/>
    <w:rsid w:val="00CD2C0E"/>
    <w:rsid w:val="00CD4E61"/>
    <w:rsid w:val="00CE6966"/>
    <w:rsid w:val="00D01E7F"/>
    <w:rsid w:val="00D11D3D"/>
    <w:rsid w:val="00D43360"/>
    <w:rsid w:val="00D50871"/>
    <w:rsid w:val="00D5320A"/>
    <w:rsid w:val="00D57204"/>
    <w:rsid w:val="00D64418"/>
    <w:rsid w:val="00D65D77"/>
    <w:rsid w:val="00D67CBF"/>
    <w:rsid w:val="00D71267"/>
    <w:rsid w:val="00D91C8C"/>
    <w:rsid w:val="00D953C9"/>
    <w:rsid w:val="00DA1AF6"/>
    <w:rsid w:val="00DA4C82"/>
    <w:rsid w:val="00DC2FEE"/>
    <w:rsid w:val="00DC7CEE"/>
    <w:rsid w:val="00DD1AE8"/>
    <w:rsid w:val="00DD4490"/>
    <w:rsid w:val="00DD537E"/>
    <w:rsid w:val="00DE50C4"/>
    <w:rsid w:val="00DE53CA"/>
    <w:rsid w:val="00DF29B3"/>
    <w:rsid w:val="00E1052A"/>
    <w:rsid w:val="00E13E94"/>
    <w:rsid w:val="00E17FBF"/>
    <w:rsid w:val="00E30F14"/>
    <w:rsid w:val="00E31F2B"/>
    <w:rsid w:val="00E34FFE"/>
    <w:rsid w:val="00E6011D"/>
    <w:rsid w:val="00E61719"/>
    <w:rsid w:val="00E72C7B"/>
    <w:rsid w:val="00E80382"/>
    <w:rsid w:val="00E84C1D"/>
    <w:rsid w:val="00E84FFC"/>
    <w:rsid w:val="00EE7D75"/>
    <w:rsid w:val="00EF7B6D"/>
    <w:rsid w:val="00F00AD6"/>
    <w:rsid w:val="00F11762"/>
    <w:rsid w:val="00F1639A"/>
    <w:rsid w:val="00F21F11"/>
    <w:rsid w:val="00F2558B"/>
    <w:rsid w:val="00F256D2"/>
    <w:rsid w:val="00F276A2"/>
    <w:rsid w:val="00F318AF"/>
    <w:rsid w:val="00F36CF8"/>
    <w:rsid w:val="00F40B51"/>
    <w:rsid w:val="00F4593B"/>
    <w:rsid w:val="00F50F07"/>
    <w:rsid w:val="00F51CFF"/>
    <w:rsid w:val="00F65644"/>
    <w:rsid w:val="00F677EC"/>
    <w:rsid w:val="00F700DA"/>
    <w:rsid w:val="00F71132"/>
    <w:rsid w:val="00F741A8"/>
    <w:rsid w:val="00FA5A05"/>
    <w:rsid w:val="00FB1154"/>
    <w:rsid w:val="00FB1252"/>
    <w:rsid w:val="00FC18E4"/>
    <w:rsid w:val="00FC547F"/>
    <w:rsid w:val="00FD478C"/>
    <w:rsid w:val="00FF0F41"/>
    <w:rsid w:val="00FF1C2B"/>
    <w:rsid w:val="00FF6D8B"/>
    <w:rsid w:val="0167398B"/>
    <w:rsid w:val="028247F4"/>
    <w:rsid w:val="02A53473"/>
    <w:rsid w:val="04B77F37"/>
    <w:rsid w:val="059B1F22"/>
    <w:rsid w:val="0E5C486D"/>
    <w:rsid w:val="0F7E04B4"/>
    <w:rsid w:val="12C4234A"/>
    <w:rsid w:val="13E7604C"/>
    <w:rsid w:val="156D5B46"/>
    <w:rsid w:val="179B0350"/>
    <w:rsid w:val="1A4C231F"/>
    <w:rsid w:val="1B206624"/>
    <w:rsid w:val="1EFB68C1"/>
    <w:rsid w:val="1F6D256E"/>
    <w:rsid w:val="200F657A"/>
    <w:rsid w:val="214658B9"/>
    <w:rsid w:val="226A3866"/>
    <w:rsid w:val="23141B3E"/>
    <w:rsid w:val="2C0424B5"/>
    <w:rsid w:val="2E52051D"/>
    <w:rsid w:val="2E8C0251"/>
    <w:rsid w:val="2ECE5E6F"/>
    <w:rsid w:val="2FFC7315"/>
    <w:rsid w:val="334B0167"/>
    <w:rsid w:val="35AE1D1F"/>
    <w:rsid w:val="39B77BEA"/>
    <w:rsid w:val="3DF51E55"/>
    <w:rsid w:val="402C657B"/>
    <w:rsid w:val="40CA483C"/>
    <w:rsid w:val="418B1390"/>
    <w:rsid w:val="42B977BB"/>
    <w:rsid w:val="43476C85"/>
    <w:rsid w:val="43810DB2"/>
    <w:rsid w:val="44020115"/>
    <w:rsid w:val="445373A2"/>
    <w:rsid w:val="46306B85"/>
    <w:rsid w:val="46972C4E"/>
    <w:rsid w:val="46AF1CB1"/>
    <w:rsid w:val="48075845"/>
    <w:rsid w:val="49900BFD"/>
    <w:rsid w:val="4AA74BA8"/>
    <w:rsid w:val="4B481295"/>
    <w:rsid w:val="4E0407C6"/>
    <w:rsid w:val="51946D6F"/>
    <w:rsid w:val="52043813"/>
    <w:rsid w:val="573602C6"/>
    <w:rsid w:val="575A4D68"/>
    <w:rsid w:val="596A7123"/>
    <w:rsid w:val="5C43331A"/>
    <w:rsid w:val="5CC65488"/>
    <w:rsid w:val="5CF63DE3"/>
    <w:rsid w:val="60BB4A30"/>
    <w:rsid w:val="69E77EE2"/>
    <w:rsid w:val="6AA242BA"/>
    <w:rsid w:val="6D352FC2"/>
    <w:rsid w:val="70DE7026"/>
    <w:rsid w:val="70FA5951"/>
    <w:rsid w:val="71D75A8B"/>
    <w:rsid w:val="72D01FAA"/>
    <w:rsid w:val="72FD1001"/>
    <w:rsid w:val="780E64EE"/>
    <w:rsid w:val="791703EB"/>
    <w:rsid w:val="795D0EFA"/>
    <w:rsid w:val="7AD87A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unhideWhenUsed/>
    <w:qFormat/>
    <w:uiPriority w:val="0"/>
    <w:pPr>
      <w:keepNext/>
      <w:keepLines/>
      <w:numPr>
        <w:ilvl w:val="5"/>
        <w:numId w:val="1"/>
      </w:numPr>
      <w:spacing w:beforeLines="0" w:beforeAutospacing="0" w:afterLines="0" w:afterAutospacing="0" w:line="312" w:lineRule="auto"/>
      <w:ind w:left="1151" w:hanging="1151" w:firstLineChars="0"/>
      <w:outlineLvl w:val="5"/>
    </w:pPr>
    <w:rPr>
      <w:rFonts w:ascii="Arial" w:hAnsi="Arial" w:eastAsia="黑体"/>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List 2"/>
    <w:basedOn w:val="1"/>
    <w:unhideWhenUsed/>
    <w:qFormat/>
    <w:uiPriority w:val="99"/>
    <w:pPr>
      <w:ind w:left="100" w:leftChars="200" w:hanging="200" w:hangingChars="200"/>
      <w:contextualSpacing/>
    </w:pPr>
  </w:style>
  <w:style w:type="paragraph" w:styleId="4">
    <w:name w:val="Body Text Indent 2"/>
    <w:basedOn w:val="1"/>
    <w:link w:val="14"/>
    <w:qFormat/>
    <w:uiPriority w:val="0"/>
    <w:pPr>
      <w:tabs>
        <w:tab w:val="left" w:pos="0"/>
      </w:tabs>
      <w:spacing w:line="360" w:lineRule="auto"/>
      <w:ind w:left="2" w:firstLine="440" w:firstLineChars="172"/>
    </w:pPr>
    <w:rPr>
      <w:rFonts w:ascii="宋体" w:hAnsi="Times New Roman" w:eastAsia="宋体" w:cs="Times New Roman"/>
      <w:sz w:val="24"/>
      <w:szCs w:val="24"/>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
    <w:name w:val="正文2"/>
    <w:basedOn w:val="1"/>
    <w:qFormat/>
    <w:uiPriority w:val="0"/>
    <w:pPr>
      <w:widowControl/>
      <w:spacing w:after="160" w:line="360" w:lineRule="auto"/>
      <w:ind w:firstLine="200" w:firstLineChars="200"/>
      <w:jc w:val="left"/>
    </w:pPr>
    <w:rPr>
      <w:rFonts w:ascii="Verdana" w:hAnsi="Verdana" w:eastAsia="黑体" w:cs="Times New Roman"/>
      <w:kern w:val="0"/>
      <w:szCs w:val="20"/>
      <w:lang w:eastAsia="en-US"/>
    </w:rPr>
  </w:style>
  <w:style w:type="character" w:customStyle="1" w:styleId="13">
    <w:name w:val="apple-converted-space"/>
    <w:basedOn w:val="11"/>
    <w:qFormat/>
    <w:uiPriority w:val="0"/>
  </w:style>
  <w:style w:type="character" w:customStyle="1" w:styleId="14">
    <w:name w:val="正文文本缩进 2 Char"/>
    <w:basedOn w:val="11"/>
    <w:link w:val="4"/>
    <w:qFormat/>
    <w:uiPriority w:val="0"/>
    <w:rPr>
      <w:rFonts w:ascii="宋体" w:hAnsi="Times New Roman" w:eastAsia="宋体" w:cs="Times New Roman"/>
      <w:sz w:val="24"/>
      <w:szCs w:val="24"/>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893</Words>
  <Characters>954</Characters>
  <Lines>8</Lines>
  <Paragraphs>2</Paragraphs>
  <TotalTime>181</TotalTime>
  <ScaleCrop>false</ScaleCrop>
  <LinksUpToDate>false</LinksUpToDate>
  <CharactersWithSpaces>1047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2015-05-08T06:32:00Z</dcterms:created>
  <dc:creator>yang</dc:creator>
  <cp:lastModifiedBy>GK11</cp:lastModifiedBy>
  <cp:lastPrinted>2019-11-06T03:03:00Z</cp:lastPrinted>
  <dcterms:modified xsi:type="dcterms:W3CDTF">2024-01-30T05:48:03Z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9766B361C6DE4F68B824F97FFCD61A94</vt:lpwstr>
  </property>
</Properties>
</file>