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D2" w:rsidRDefault="006410F8">
      <w:pPr>
        <w:jc w:val="center"/>
        <w:rPr>
          <w:rFonts w:asciiTheme="minorEastAsia" w:hAnsiTheme="minorEastAsia"/>
          <w:b/>
          <w:sz w:val="32"/>
          <w:szCs w:val="32"/>
        </w:rPr>
      </w:pPr>
      <w:r>
        <w:rPr>
          <w:rFonts w:asciiTheme="minorEastAsia" w:hAnsiTheme="minorEastAsia" w:hint="eastAsia"/>
          <w:b/>
          <w:sz w:val="32"/>
          <w:szCs w:val="32"/>
        </w:rPr>
        <w:t>南通港</w:t>
      </w:r>
      <w:r>
        <w:rPr>
          <w:rFonts w:asciiTheme="minorEastAsia" w:hAnsiTheme="minorEastAsia" w:hint="eastAsia"/>
          <w:b/>
          <w:sz w:val="32"/>
          <w:szCs w:val="32"/>
        </w:rPr>
        <w:t>口</w:t>
      </w:r>
      <w:r>
        <w:rPr>
          <w:rFonts w:asciiTheme="minorEastAsia" w:hAnsiTheme="minorEastAsia" w:hint="eastAsia"/>
          <w:b/>
          <w:sz w:val="32"/>
          <w:szCs w:val="32"/>
        </w:rPr>
        <w:t>集团有限公司</w:t>
      </w:r>
      <w:r>
        <w:rPr>
          <w:rFonts w:asciiTheme="minorEastAsia" w:hAnsiTheme="minorEastAsia" w:hint="eastAsia"/>
          <w:b/>
          <w:sz w:val="32"/>
          <w:szCs w:val="32"/>
        </w:rPr>
        <w:t>灵活资金管理存款类产品</w:t>
      </w:r>
      <w:r>
        <w:rPr>
          <w:rFonts w:asciiTheme="minorEastAsia" w:hAnsiTheme="minorEastAsia" w:hint="eastAsia"/>
          <w:b/>
          <w:sz w:val="32"/>
          <w:szCs w:val="32"/>
        </w:rPr>
        <w:t>询价文件</w:t>
      </w:r>
    </w:p>
    <w:p w:rsidR="000060D2" w:rsidRDefault="000060D2" w:rsidP="008728FB">
      <w:pPr>
        <w:pStyle w:val="2"/>
        <w:ind w:firstLine="480"/>
      </w:pPr>
    </w:p>
    <w:p w:rsidR="000060D2" w:rsidRDefault="006410F8">
      <w:pPr>
        <w:rPr>
          <w:rFonts w:ascii="仿宋" w:eastAsia="仿宋" w:hAnsi="仿宋"/>
          <w:b/>
          <w:sz w:val="28"/>
          <w:szCs w:val="28"/>
        </w:rPr>
      </w:pPr>
      <w:r>
        <w:rPr>
          <w:rFonts w:ascii="仿宋" w:eastAsia="仿宋" w:hAnsi="仿宋" w:hint="eastAsia"/>
          <w:b/>
          <w:sz w:val="28"/>
          <w:szCs w:val="28"/>
        </w:rPr>
        <w:t>一、询价项目名称</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南通港</w:t>
      </w:r>
      <w:r>
        <w:rPr>
          <w:rFonts w:ascii="仿宋" w:eastAsia="仿宋" w:hAnsi="仿宋" w:hint="eastAsia"/>
          <w:sz w:val="28"/>
          <w:szCs w:val="28"/>
        </w:rPr>
        <w:t>口</w:t>
      </w:r>
      <w:r>
        <w:rPr>
          <w:rFonts w:ascii="仿宋" w:eastAsia="仿宋" w:hAnsi="仿宋" w:hint="eastAsia"/>
          <w:sz w:val="28"/>
          <w:szCs w:val="28"/>
        </w:rPr>
        <w:t>集团有限公司</w:t>
      </w:r>
      <w:r>
        <w:rPr>
          <w:rFonts w:ascii="仿宋" w:eastAsia="仿宋" w:hAnsi="仿宋" w:hint="eastAsia"/>
          <w:sz w:val="28"/>
          <w:szCs w:val="28"/>
        </w:rPr>
        <w:t>灵活资金管理存款类产品</w:t>
      </w:r>
      <w:r>
        <w:rPr>
          <w:rFonts w:ascii="仿宋" w:eastAsia="仿宋" w:hAnsi="仿宋" w:hint="eastAsia"/>
          <w:sz w:val="28"/>
          <w:szCs w:val="28"/>
        </w:rPr>
        <w:t>项目</w:t>
      </w:r>
    </w:p>
    <w:p w:rsidR="000060D2" w:rsidRDefault="006410F8">
      <w:pPr>
        <w:numPr>
          <w:ilvl w:val="0"/>
          <w:numId w:val="1"/>
        </w:numPr>
        <w:ind w:firstLineChars="200" w:firstLine="562"/>
        <w:rPr>
          <w:rFonts w:ascii="仿宋" w:eastAsia="仿宋" w:hAnsi="仿宋"/>
          <w:b/>
          <w:sz w:val="28"/>
          <w:szCs w:val="28"/>
        </w:rPr>
      </w:pPr>
      <w:r>
        <w:rPr>
          <w:rFonts w:ascii="仿宋" w:eastAsia="仿宋" w:hAnsi="仿宋" w:hint="eastAsia"/>
          <w:b/>
          <w:sz w:val="28"/>
          <w:szCs w:val="28"/>
        </w:rPr>
        <w:t>询价项目基本情况</w:t>
      </w:r>
    </w:p>
    <w:p w:rsidR="000060D2" w:rsidRDefault="006410F8">
      <w:pPr>
        <w:ind w:firstLineChars="200" w:firstLine="560"/>
        <w:rPr>
          <w:rFonts w:ascii="仿宋" w:eastAsia="仿宋" w:hAnsi="仿宋"/>
          <w:b/>
          <w:bCs/>
          <w:sz w:val="28"/>
          <w:szCs w:val="28"/>
        </w:rPr>
      </w:pPr>
      <w:r>
        <w:rPr>
          <w:rFonts w:ascii="仿宋" w:eastAsia="仿宋" w:hAnsi="仿宋" w:hint="eastAsia"/>
          <w:sz w:val="28"/>
          <w:szCs w:val="28"/>
        </w:rPr>
        <w:t>本次询价比选</w:t>
      </w:r>
      <w:r>
        <w:rPr>
          <w:rFonts w:ascii="仿宋" w:eastAsia="仿宋" w:hAnsi="仿宋" w:hint="eastAsia"/>
          <w:sz w:val="28"/>
          <w:szCs w:val="28"/>
        </w:rPr>
        <w:t>灵活资金管理存款类产品</w:t>
      </w:r>
      <w:r>
        <w:rPr>
          <w:rFonts w:ascii="仿宋" w:eastAsia="仿宋" w:hAnsi="仿宋" w:hint="eastAsia"/>
          <w:sz w:val="28"/>
          <w:szCs w:val="28"/>
        </w:rPr>
        <w:t>项</w:t>
      </w:r>
      <w:r>
        <w:rPr>
          <w:rFonts w:ascii="仿宋" w:eastAsia="仿宋" w:hAnsi="仿宋" w:hint="eastAsia"/>
          <w:sz w:val="28"/>
          <w:szCs w:val="28"/>
        </w:rPr>
        <w:t>目，</w:t>
      </w:r>
      <w:r>
        <w:rPr>
          <w:rFonts w:ascii="仿宋" w:eastAsia="仿宋" w:hAnsi="仿宋" w:hint="eastAsia"/>
          <w:b/>
          <w:bCs/>
          <w:sz w:val="28"/>
          <w:szCs w:val="28"/>
        </w:rPr>
        <w:t>总金额</w:t>
      </w:r>
      <w:r>
        <w:rPr>
          <w:rFonts w:ascii="仿宋" w:eastAsia="仿宋" w:hAnsi="仿宋" w:hint="eastAsia"/>
          <w:b/>
          <w:bCs/>
          <w:sz w:val="28"/>
          <w:szCs w:val="28"/>
        </w:rPr>
        <w:t>1.2</w:t>
      </w:r>
      <w:r>
        <w:rPr>
          <w:rFonts w:ascii="仿宋" w:eastAsia="仿宋" w:hAnsi="仿宋" w:hint="eastAsia"/>
          <w:b/>
          <w:bCs/>
          <w:sz w:val="28"/>
          <w:szCs w:val="28"/>
        </w:rPr>
        <w:t>亿元，共设</w:t>
      </w:r>
      <w:r>
        <w:rPr>
          <w:rFonts w:ascii="仿宋" w:eastAsia="仿宋" w:hAnsi="仿宋" w:hint="eastAsia"/>
          <w:b/>
          <w:bCs/>
          <w:sz w:val="28"/>
          <w:szCs w:val="28"/>
        </w:rPr>
        <w:t>2</w:t>
      </w:r>
      <w:r>
        <w:rPr>
          <w:rFonts w:ascii="仿宋" w:eastAsia="仿宋" w:hAnsi="仿宋" w:hint="eastAsia"/>
          <w:b/>
          <w:bCs/>
          <w:sz w:val="28"/>
          <w:szCs w:val="28"/>
        </w:rPr>
        <w:t>个标段，标段</w:t>
      </w:r>
      <w:r>
        <w:rPr>
          <w:rFonts w:ascii="仿宋" w:eastAsia="仿宋" w:hAnsi="仿宋" w:hint="eastAsia"/>
          <w:b/>
          <w:bCs/>
          <w:sz w:val="28"/>
          <w:szCs w:val="28"/>
        </w:rPr>
        <w:t>1</w:t>
      </w:r>
      <w:r>
        <w:rPr>
          <w:rFonts w:ascii="仿宋" w:eastAsia="仿宋" w:hAnsi="仿宋" w:hint="eastAsia"/>
          <w:b/>
          <w:bCs/>
          <w:sz w:val="28"/>
          <w:szCs w:val="28"/>
        </w:rPr>
        <w:t>金额</w:t>
      </w:r>
      <w:r>
        <w:rPr>
          <w:rFonts w:ascii="仿宋" w:eastAsia="仿宋" w:hAnsi="仿宋" w:hint="eastAsia"/>
          <w:b/>
          <w:bCs/>
          <w:sz w:val="28"/>
          <w:szCs w:val="28"/>
        </w:rPr>
        <w:t>0.7</w:t>
      </w:r>
      <w:r>
        <w:rPr>
          <w:rFonts w:ascii="仿宋" w:eastAsia="仿宋" w:hAnsi="仿宋" w:hint="eastAsia"/>
          <w:b/>
          <w:bCs/>
          <w:sz w:val="28"/>
          <w:szCs w:val="28"/>
        </w:rPr>
        <w:t>亿元，无固定期限；标段</w:t>
      </w:r>
      <w:r>
        <w:rPr>
          <w:rFonts w:ascii="仿宋" w:eastAsia="仿宋" w:hAnsi="仿宋" w:hint="eastAsia"/>
          <w:b/>
          <w:bCs/>
          <w:sz w:val="28"/>
          <w:szCs w:val="28"/>
        </w:rPr>
        <w:t>2</w:t>
      </w:r>
      <w:r>
        <w:rPr>
          <w:rFonts w:ascii="仿宋" w:eastAsia="仿宋" w:hAnsi="仿宋" w:hint="eastAsia"/>
          <w:b/>
          <w:bCs/>
          <w:sz w:val="28"/>
          <w:szCs w:val="28"/>
        </w:rPr>
        <w:t>金额</w:t>
      </w:r>
      <w:r>
        <w:rPr>
          <w:rFonts w:ascii="仿宋" w:eastAsia="仿宋" w:hAnsi="仿宋" w:hint="eastAsia"/>
          <w:b/>
          <w:bCs/>
          <w:sz w:val="28"/>
          <w:szCs w:val="28"/>
        </w:rPr>
        <w:t>0.5</w:t>
      </w:r>
      <w:r>
        <w:rPr>
          <w:rFonts w:ascii="仿宋" w:eastAsia="仿宋" w:hAnsi="仿宋" w:hint="eastAsia"/>
          <w:b/>
          <w:bCs/>
          <w:sz w:val="28"/>
          <w:szCs w:val="28"/>
        </w:rPr>
        <w:t>亿元，无固定期限。</w:t>
      </w:r>
      <w:r>
        <w:rPr>
          <w:rFonts w:ascii="仿宋" w:eastAsia="仿宋" w:hAnsi="仿宋" w:hint="eastAsia"/>
          <w:sz w:val="28"/>
          <w:szCs w:val="28"/>
        </w:rPr>
        <w:t>每家</w:t>
      </w:r>
      <w:r>
        <w:rPr>
          <w:rFonts w:ascii="仿宋" w:eastAsia="仿宋" w:hAnsi="仿宋" w:hint="eastAsia"/>
          <w:sz w:val="28"/>
          <w:szCs w:val="28"/>
        </w:rPr>
        <w:t>银行</w:t>
      </w:r>
      <w:r>
        <w:rPr>
          <w:rFonts w:ascii="仿宋" w:eastAsia="仿宋" w:hAnsi="仿宋" w:hint="eastAsia"/>
          <w:sz w:val="28"/>
          <w:szCs w:val="28"/>
        </w:rPr>
        <w:t>可同时投所有标段，但每</w:t>
      </w:r>
      <w:r>
        <w:rPr>
          <w:rFonts w:ascii="仿宋" w:eastAsia="仿宋" w:hAnsi="仿宋" w:hint="eastAsia"/>
          <w:sz w:val="28"/>
          <w:szCs w:val="28"/>
        </w:rPr>
        <w:t>家银行</w:t>
      </w:r>
      <w:r>
        <w:rPr>
          <w:rFonts w:ascii="仿宋" w:eastAsia="仿宋" w:hAnsi="仿宋" w:hint="eastAsia"/>
          <w:sz w:val="28"/>
          <w:szCs w:val="28"/>
        </w:rPr>
        <w:t>只能成为一个标段的</w:t>
      </w:r>
      <w:r>
        <w:rPr>
          <w:rFonts w:ascii="仿宋" w:eastAsia="仿宋" w:hAnsi="仿宋" w:hint="eastAsia"/>
          <w:sz w:val="28"/>
          <w:szCs w:val="28"/>
        </w:rPr>
        <w:t>中选银行</w:t>
      </w:r>
      <w:r>
        <w:rPr>
          <w:rFonts w:ascii="仿宋" w:eastAsia="仿宋" w:hAnsi="仿宋" w:hint="eastAsia"/>
          <w:sz w:val="28"/>
          <w:szCs w:val="28"/>
        </w:rPr>
        <w:t>。</w:t>
      </w:r>
    </w:p>
    <w:tbl>
      <w:tblPr>
        <w:tblStyle w:val="ac"/>
        <w:tblW w:w="9316" w:type="dxa"/>
        <w:tblLayout w:type="fixed"/>
        <w:tblLook w:val="04A0"/>
      </w:tblPr>
      <w:tblGrid>
        <w:gridCol w:w="769"/>
        <w:gridCol w:w="1892"/>
        <w:gridCol w:w="1739"/>
        <w:gridCol w:w="749"/>
        <w:gridCol w:w="900"/>
        <w:gridCol w:w="1050"/>
        <w:gridCol w:w="2217"/>
      </w:tblGrid>
      <w:tr w:rsidR="000060D2">
        <w:tc>
          <w:tcPr>
            <w:tcW w:w="769" w:type="dxa"/>
            <w:vAlign w:val="center"/>
          </w:tcPr>
          <w:p w:rsidR="000060D2" w:rsidRDefault="006410F8">
            <w:pPr>
              <w:jc w:val="center"/>
              <w:rPr>
                <w:rFonts w:ascii="仿宋" w:eastAsia="仿宋" w:hAnsi="仿宋"/>
                <w:b/>
                <w:bCs/>
                <w:sz w:val="24"/>
                <w:szCs w:val="24"/>
              </w:rPr>
            </w:pPr>
            <w:r>
              <w:rPr>
                <w:rFonts w:ascii="仿宋" w:eastAsia="仿宋" w:hAnsi="仿宋" w:hint="eastAsia"/>
                <w:b/>
                <w:bCs/>
                <w:sz w:val="24"/>
                <w:szCs w:val="24"/>
              </w:rPr>
              <w:t>序号</w:t>
            </w:r>
          </w:p>
        </w:tc>
        <w:tc>
          <w:tcPr>
            <w:tcW w:w="1892" w:type="dxa"/>
            <w:vAlign w:val="center"/>
          </w:tcPr>
          <w:p w:rsidR="000060D2" w:rsidRDefault="006410F8">
            <w:pPr>
              <w:jc w:val="center"/>
              <w:rPr>
                <w:rFonts w:ascii="仿宋" w:eastAsia="仿宋" w:hAnsi="仿宋"/>
                <w:b/>
                <w:bCs/>
                <w:sz w:val="24"/>
                <w:szCs w:val="24"/>
              </w:rPr>
            </w:pPr>
            <w:r>
              <w:rPr>
                <w:rFonts w:ascii="仿宋" w:eastAsia="仿宋" w:hAnsi="仿宋" w:hint="eastAsia"/>
                <w:b/>
                <w:bCs/>
                <w:sz w:val="24"/>
                <w:szCs w:val="24"/>
              </w:rPr>
              <w:t>询价单位</w:t>
            </w:r>
          </w:p>
        </w:tc>
        <w:tc>
          <w:tcPr>
            <w:tcW w:w="1739" w:type="dxa"/>
            <w:vAlign w:val="center"/>
          </w:tcPr>
          <w:p w:rsidR="000060D2" w:rsidRDefault="006410F8">
            <w:pPr>
              <w:jc w:val="center"/>
              <w:rPr>
                <w:rFonts w:ascii="仿宋" w:eastAsia="仿宋" w:hAnsi="仿宋"/>
                <w:b/>
                <w:bCs/>
                <w:sz w:val="24"/>
                <w:szCs w:val="24"/>
              </w:rPr>
            </w:pPr>
            <w:r>
              <w:rPr>
                <w:rFonts w:ascii="仿宋" w:eastAsia="仿宋" w:hAnsi="仿宋" w:hint="eastAsia"/>
                <w:b/>
                <w:bCs/>
                <w:sz w:val="24"/>
                <w:szCs w:val="24"/>
              </w:rPr>
              <w:t>项目</w:t>
            </w:r>
          </w:p>
        </w:tc>
        <w:tc>
          <w:tcPr>
            <w:tcW w:w="749" w:type="dxa"/>
            <w:vAlign w:val="center"/>
          </w:tcPr>
          <w:p w:rsidR="000060D2" w:rsidRDefault="006410F8">
            <w:pPr>
              <w:jc w:val="center"/>
              <w:rPr>
                <w:rFonts w:ascii="仿宋" w:eastAsia="仿宋" w:hAnsi="仿宋"/>
                <w:b/>
                <w:bCs/>
                <w:sz w:val="24"/>
                <w:szCs w:val="24"/>
              </w:rPr>
            </w:pPr>
            <w:r>
              <w:rPr>
                <w:rFonts w:ascii="仿宋" w:eastAsia="仿宋" w:hAnsi="仿宋" w:hint="eastAsia"/>
                <w:b/>
                <w:bCs/>
                <w:sz w:val="24"/>
                <w:szCs w:val="24"/>
              </w:rPr>
              <w:t>总金额</w:t>
            </w:r>
          </w:p>
          <w:p w:rsidR="000060D2" w:rsidRDefault="006410F8">
            <w:pPr>
              <w:jc w:val="center"/>
              <w:rPr>
                <w:rFonts w:ascii="仿宋" w:eastAsia="仿宋" w:hAnsi="仿宋"/>
                <w:b/>
                <w:bCs/>
                <w:sz w:val="24"/>
                <w:szCs w:val="24"/>
              </w:rPr>
            </w:pPr>
            <w:r>
              <w:rPr>
                <w:rFonts w:ascii="仿宋" w:eastAsia="仿宋" w:hAnsi="仿宋" w:hint="eastAsia"/>
                <w:b/>
                <w:bCs/>
                <w:sz w:val="24"/>
                <w:szCs w:val="24"/>
              </w:rPr>
              <w:t>（万元）</w:t>
            </w:r>
          </w:p>
        </w:tc>
        <w:tc>
          <w:tcPr>
            <w:tcW w:w="900" w:type="dxa"/>
            <w:vAlign w:val="center"/>
          </w:tcPr>
          <w:p w:rsidR="000060D2" w:rsidRDefault="006410F8">
            <w:pPr>
              <w:widowControl/>
              <w:spacing w:line="240" w:lineRule="auto"/>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份数</w:t>
            </w:r>
          </w:p>
        </w:tc>
        <w:tc>
          <w:tcPr>
            <w:tcW w:w="1050" w:type="dxa"/>
            <w:vAlign w:val="center"/>
          </w:tcPr>
          <w:p w:rsidR="000060D2" w:rsidRDefault="006410F8">
            <w:pPr>
              <w:jc w:val="center"/>
              <w:rPr>
                <w:rFonts w:ascii="仿宋" w:eastAsia="仿宋" w:hAnsi="仿宋"/>
                <w:b/>
                <w:bCs/>
                <w:sz w:val="24"/>
                <w:szCs w:val="24"/>
              </w:rPr>
            </w:pPr>
            <w:r>
              <w:rPr>
                <w:rFonts w:ascii="仿宋" w:eastAsia="仿宋" w:hAnsi="仿宋" w:cs="宋体" w:hint="eastAsia"/>
                <w:b/>
                <w:color w:val="000000"/>
                <w:kern w:val="0"/>
                <w:sz w:val="24"/>
                <w:szCs w:val="24"/>
              </w:rPr>
              <w:t>期限</w:t>
            </w:r>
          </w:p>
        </w:tc>
        <w:tc>
          <w:tcPr>
            <w:tcW w:w="2217" w:type="dxa"/>
            <w:vAlign w:val="center"/>
          </w:tcPr>
          <w:p w:rsidR="000060D2" w:rsidRDefault="006410F8">
            <w:pPr>
              <w:jc w:val="center"/>
              <w:rPr>
                <w:rFonts w:ascii="仿宋" w:eastAsia="仿宋" w:hAnsi="仿宋"/>
                <w:b/>
                <w:bCs/>
                <w:sz w:val="24"/>
                <w:szCs w:val="24"/>
              </w:rPr>
            </w:pPr>
            <w:r>
              <w:rPr>
                <w:rFonts w:ascii="仿宋" w:eastAsia="仿宋" w:hAnsi="仿宋" w:hint="eastAsia"/>
                <w:b/>
                <w:bCs/>
                <w:sz w:val="24"/>
                <w:szCs w:val="24"/>
              </w:rPr>
              <w:t>备注</w:t>
            </w:r>
          </w:p>
        </w:tc>
      </w:tr>
      <w:tr w:rsidR="000060D2">
        <w:tc>
          <w:tcPr>
            <w:tcW w:w="76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标段</w:t>
            </w:r>
            <w:r>
              <w:rPr>
                <w:rFonts w:ascii="仿宋" w:eastAsia="仿宋" w:hAnsi="仿宋" w:cs="宋体" w:hint="eastAsia"/>
                <w:b/>
                <w:color w:val="000000"/>
                <w:kern w:val="0"/>
                <w:sz w:val="24"/>
                <w:szCs w:val="24"/>
              </w:rPr>
              <w:t>1</w:t>
            </w:r>
          </w:p>
        </w:tc>
        <w:tc>
          <w:tcPr>
            <w:tcW w:w="1892"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南通</w:t>
            </w:r>
            <w:r>
              <w:rPr>
                <w:rFonts w:ascii="仿宋" w:eastAsia="仿宋" w:hAnsi="仿宋" w:cs="宋体" w:hint="eastAsia"/>
                <w:b/>
                <w:color w:val="000000"/>
                <w:kern w:val="0"/>
                <w:sz w:val="24"/>
                <w:szCs w:val="24"/>
              </w:rPr>
              <w:t>港口集团</w:t>
            </w:r>
            <w:r>
              <w:rPr>
                <w:rFonts w:ascii="仿宋" w:eastAsia="仿宋" w:hAnsi="仿宋" w:cs="宋体" w:hint="eastAsia"/>
                <w:b/>
                <w:color w:val="000000"/>
                <w:kern w:val="0"/>
                <w:sz w:val="24"/>
                <w:szCs w:val="24"/>
              </w:rPr>
              <w:t>有限公司</w:t>
            </w:r>
          </w:p>
        </w:tc>
        <w:tc>
          <w:tcPr>
            <w:tcW w:w="173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灵活资金管理存款类产品</w:t>
            </w:r>
          </w:p>
        </w:tc>
        <w:tc>
          <w:tcPr>
            <w:tcW w:w="74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7000</w:t>
            </w:r>
          </w:p>
        </w:tc>
        <w:tc>
          <w:tcPr>
            <w:tcW w:w="900" w:type="dxa"/>
            <w:vAlign w:val="center"/>
          </w:tcPr>
          <w:p w:rsidR="000060D2" w:rsidRDefault="006410F8">
            <w:pPr>
              <w:widowControl/>
              <w:spacing w:line="240" w:lineRule="auto"/>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1</w:t>
            </w:r>
          </w:p>
        </w:tc>
        <w:tc>
          <w:tcPr>
            <w:tcW w:w="1050"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无固定期限</w:t>
            </w:r>
          </w:p>
        </w:tc>
        <w:tc>
          <w:tcPr>
            <w:tcW w:w="2217"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其中：</w:t>
            </w:r>
            <w:r>
              <w:rPr>
                <w:rFonts w:ascii="仿宋" w:eastAsia="仿宋" w:hAnsi="仿宋" w:cs="宋体" w:hint="eastAsia"/>
                <w:b/>
                <w:color w:val="000000"/>
                <w:kern w:val="0"/>
                <w:sz w:val="24"/>
                <w:szCs w:val="24"/>
              </w:rPr>
              <w:t>2000</w:t>
            </w:r>
            <w:r>
              <w:rPr>
                <w:rFonts w:ascii="仿宋" w:eastAsia="仿宋" w:hAnsi="仿宋" w:cs="宋体" w:hint="eastAsia"/>
                <w:b/>
                <w:color w:val="000000"/>
                <w:kern w:val="0"/>
                <w:sz w:val="24"/>
                <w:szCs w:val="24"/>
              </w:rPr>
              <w:t>万元由中选银行与南通港口轮驳有限公司单独签约。</w:t>
            </w:r>
          </w:p>
        </w:tc>
      </w:tr>
      <w:tr w:rsidR="000060D2">
        <w:trPr>
          <w:trHeight w:val="1161"/>
        </w:trPr>
        <w:tc>
          <w:tcPr>
            <w:tcW w:w="76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标段</w:t>
            </w:r>
            <w:r>
              <w:rPr>
                <w:rFonts w:ascii="仿宋" w:eastAsia="仿宋" w:hAnsi="仿宋" w:cs="宋体" w:hint="eastAsia"/>
                <w:b/>
                <w:color w:val="000000"/>
                <w:kern w:val="0"/>
                <w:sz w:val="24"/>
                <w:szCs w:val="24"/>
              </w:rPr>
              <w:t>2</w:t>
            </w:r>
          </w:p>
        </w:tc>
        <w:tc>
          <w:tcPr>
            <w:tcW w:w="1892"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南通</w:t>
            </w:r>
            <w:r>
              <w:rPr>
                <w:rFonts w:ascii="仿宋" w:eastAsia="仿宋" w:hAnsi="仿宋" w:cs="宋体" w:hint="eastAsia"/>
                <w:b/>
                <w:color w:val="000000"/>
                <w:kern w:val="0"/>
                <w:sz w:val="24"/>
                <w:szCs w:val="24"/>
              </w:rPr>
              <w:t>港口集团</w:t>
            </w:r>
            <w:r>
              <w:rPr>
                <w:rFonts w:ascii="仿宋" w:eastAsia="仿宋" w:hAnsi="仿宋" w:cs="宋体" w:hint="eastAsia"/>
                <w:b/>
                <w:color w:val="000000"/>
                <w:kern w:val="0"/>
                <w:sz w:val="24"/>
                <w:szCs w:val="24"/>
              </w:rPr>
              <w:t>有限公司</w:t>
            </w:r>
          </w:p>
        </w:tc>
        <w:tc>
          <w:tcPr>
            <w:tcW w:w="173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灵活资金管理存款类产品</w:t>
            </w:r>
          </w:p>
        </w:tc>
        <w:tc>
          <w:tcPr>
            <w:tcW w:w="749"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5000</w:t>
            </w:r>
          </w:p>
        </w:tc>
        <w:tc>
          <w:tcPr>
            <w:tcW w:w="900" w:type="dxa"/>
            <w:vAlign w:val="center"/>
          </w:tcPr>
          <w:p w:rsidR="000060D2" w:rsidRDefault="006410F8">
            <w:pPr>
              <w:widowControl/>
              <w:spacing w:line="240" w:lineRule="auto"/>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1</w:t>
            </w:r>
          </w:p>
        </w:tc>
        <w:tc>
          <w:tcPr>
            <w:tcW w:w="1050" w:type="dxa"/>
            <w:vAlign w:val="center"/>
          </w:tcPr>
          <w:p w:rsidR="000060D2" w:rsidRDefault="006410F8">
            <w:pPr>
              <w:jc w:val="center"/>
              <w:rPr>
                <w:rFonts w:ascii="仿宋" w:eastAsia="仿宋" w:hAnsi="仿宋" w:cs="宋体"/>
                <w:b/>
                <w:color w:val="000000"/>
                <w:kern w:val="0"/>
                <w:sz w:val="24"/>
                <w:szCs w:val="24"/>
              </w:rPr>
            </w:pPr>
            <w:r>
              <w:rPr>
                <w:rFonts w:ascii="仿宋" w:eastAsia="仿宋" w:hAnsi="仿宋" w:cs="宋体" w:hint="eastAsia"/>
                <w:b/>
                <w:color w:val="000000"/>
                <w:kern w:val="0"/>
                <w:sz w:val="24"/>
                <w:szCs w:val="24"/>
              </w:rPr>
              <w:t>无固定期限</w:t>
            </w:r>
          </w:p>
        </w:tc>
        <w:tc>
          <w:tcPr>
            <w:tcW w:w="2217" w:type="dxa"/>
            <w:vAlign w:val="center"/>
          </w:tcPr>
          <w:p w:rsidR="000060D2" w:rsidRDefault="000060D2">
            <w:pPr>
              <w:jc w:val="center"/>
              <w:rPr>
                <w:rFonts w:ascii="仿宋" w:eastAsia="仿宋" w:hAnsi="仿宋" w:cs="宋体"/>
                <w:b/>
                <w:color w:val="000000"/>
                <w:kern w:val="0"/>
                <w:sz w:val="24"/>
                <w:szCs w:val="24"/>
              </w:rPr>
            </w:pPr>
          </w:p>
        </w:tc>
      </w:tr>
    </w:tbl>
    <w:p w:rsidR="000060D2" w:rsidRDefault="006410F8">
      <w:pPr>
        <w:ind w:firstLineChars="200" w:firstLine="560"/>
        <w:rPr>
          <w:rFonts w:ascii="仿宋" w:eastAsia="仿宋" w:hAnsi="仿宋"/>
          <w:b/>
          <w:bCs/>
          <w:sz w:val="28"/>
          <w:szCs w:val="28"/>
        </w:rPr>
      </w:pPr>
      <w:r>
        <w:rPr>
          <w:rFonts w:ascii="仿宋" w:eastAsia="仿宋" w:hAnsi="仿宋" w:hint="eastAsia"/>
          <w:sz w:val="28"/>
          <w:szCs w:val="28"/>
        </w:rPr>
        <w:t>本次询价的</w:t>
      </w:r>
      <w:r>
        <w:rPr>
          <w:rFonts w:ascii="仿宋" w:eastAsia="仿宋" w:hAnsi="仿宋" w:hint="eastAsia"/>
          <w:b/>
          <w:bCs/>
          <w:sz w:val="28"/>
          <w:szCs w:val="28"/>
        </w:rPr>
        <w:t>灵活资金管理存款类产品，包括但不限定于活期存款、协定存款等存款类产品</w:t>
      </w:r>
      <w:r>
        <w:rPr>
          <w:rFonts w:ascii="仿宋" w:eastAsia="仿宋" w:hAnsi="仿宋" w:hint="eastAsia"/>
          <w:b/>
          <w:bCs/>
          <w:sz w:val="28"/>
          <w:szCs w:val="28"/>
        </w:rPr>
        <w:t>(</w:t>
      </w:r>
      <w:r>
        <w:rPr>
          <w:rFonts w:ascii="仿宋" w:eastAsia="仿宋" w:hAnsi="仿宋" w:hint="eastAsia"/>
          <w:b/>
          <w:bCs/>
          <w:sz w:val="28"/>
          <w:szCs w:val="28"/>
        </w:rPr>
        <w:t>含开放式保本型</w:t>
      </w:r>
      <w:r>
        <w:rPr>
          <w:rFonts w:ascii="仿宋" w:eastAsia="仿宋" w:hAnsi="仿宋" w:hint="eastAsia"/>
          <w:b/>
          <w:bCs/>
          <w:sz w:val="28"/>
          <w:szCs w:val="28"/>
        </w:rPr>
        <w:t>)</w:t>
      </w:r>
      <w:r>
        <w:rPr>
          <w:rFonts w:ascii="仿宋" w:eastAsia="仿宋" w:hAnsi="仿宋" w:hint="eastAsia"/>
          <w:b/>
          <w:bCs/>
          <w:sz w:val="28"/>
          <w:szCs w:val="28"/>
        </w:rPr>
        <w:t>，中选银行要确保询价人可按需灵活用款，报价收益率按日均存款余额为标准兑付，当存款余额低于</w:t>
      </w:r>
      <w:r>
        <w:rPr>
          <w:rFonts w:ascii="仿宋" w:eastAsia="仿宋" w:hAnsi="仿宋" w:hint="eastAsia"/>
          <w:b/>
          <w:bCs/>
          <w:sz w:val="28"/>
          <w:szCs w:val="28"/>
        </w:rPr>
        <w:t>1000</w:t>
      </w:r>
      <w:r>
        <w:rPr>
          <w:rFonts w:ascii="仿宋" w:eastAsia="仿宋" w:hAnsi="仿宋" w:hint="eastAsia"/>
          <w:b/>
          <w:bCs/>
          <w:sz w:val="28"/>
          <w:szCs w:val="28"/>
        </w:rPr>
        <w:t>万元时，询价人一次性提清。</w:t>
      </w:r>
    </w:p>
    <w:p w:rsidR="000060D2" w:rsidRDefault="006410F8">
      <w:pPr>
        <w:ind w:firstLineChars="200" w:firstLine="562"/>
        <w:rPr>
          <w:rFonts w:ascii="仿宋" w:eastAsia="仿宋" w:hAnsi="仿宋"/>
          <w:b/>
          <w:sz w:val="28"/>
          <w:szCs w:val="28"/>
        </w:rPr>
      </w:pPr>
      <w:r>
        <w:rPr>
          <w:rFonts w:ascii="仿宋" w:eastAsia="仿宋" w:hAnsi="仿宋" w:hint="eastAsia"/>
          <w:b/>
          <w:sz w:val="28"/>
          <w:szCs w:val="28"/>
        </w:rPr>
        <w:t>三、报价银行基本条件</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、持有工商行政管理部门颁发的年检合格的营业执照。</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、参加此次询价的</w:t>
      </w:r>
      <w:r>
        <w:rPr>
          <w:rFonts w:ascii="仿宋" w:eastAsia="仿宋" w:hAnsi="仿宋" w:hint="eastAsia"/>
          <w:sz w:val="28"/>
          <w:szCs w:val="28"/>
        </w:rPr>
        <w:t>银行</w:t>
      </w:r>
      <w:r>
        <w:rPr>
          <w:rFonts w:ascii="仿宋" w:eastAsia="仿宋" w:hAnsi="仿宋" w:hint="eastAsia"/>
          <w:sz w:val="28"/>
          <w:szCs w:val="28"/>
        </w:rPr>
        <w:t>在分行范围内只接受一家机构报名，</w:t>
      </w:r>
      <w:r>
        <w:rPr>
          <w:rFonts w:ascii="仿宋" w:eastAsia="仿宋" w:hAnsi="仿宋" w:hint="eastAsia"/>
          <w:sz w:val="28"/>
          <w:szCs w:val="28"/>
        </w:rPr>
        <w:t>同一银行</w:t>
      </w:r>
      <w:r>
        <w:rPr>
          <w:rFonts w:ascii="仿宋" w:eastAsia="仿宋" w:hAnsi="仿宋" w:hint="eastAsia"/>
          <w:sz w:val="28"/>
          <w:szCs w:val="28"/>
        </w:rPr>
        <w:lastRenderedPageBreak/>
        <w:t>如有两家及以上机构报名，</w:t>
      </w:r>
      <w:r>
        <w:rPr>
          <w:rFonts w:ascii="仿宋" w:eastAsia="仿宋" w:hAnsi="仿宋" w:hint="eastAsia"/>
          <w:sz w:val="28"/>
          <w:szCs w:val="28"/>
        </w:rPr>
        <w:t>以分行授权为准。</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、对前期合作中出现不履约情况，且至本次比选时解决方案仍未落地的银行，不得参与此次报价。</w:t>
      </w:r>
    </w:p>
    <w:p w:rsidR="000060D2" w:rsidRDefault="006410F8">
      <w:pPr>
        <w:ind w:firstLineChars="200" w:firstLine="560"/>
        <w:rPr>
          <w:rFonts w:ascii="仿宋" w:eastAsia="仿宋" w:hAnsi="仿宋" w:cs="Times New Roman"/>
          <w:b/>
          <w:color w:val="FF0000"/>
          <w:sz w:val="28"/>
          <w:szCs w:val="28"/>
        </w:rPr>
      </w:pPr>
      <w:r>
        <w:rPr>
          <w:rFonts w:ascii="仿宋" w:eastAsia="仿宋" w:hAnsi="仿宋" w:hint="eastAsia"/>
          <w:sz w:val="28"/>
          <w:szCs w:val="28"/>
        </w:rPr>
        <w:t>4</w:t>
      </w:r>
      <w:r>
        <w:rPr>
          <w:rFonts w:ascii="仿宋" w:eastAsia="仿宋" w:hAnsi="仿宋" w:hint="eastAsia"/>
          <w:sz w:val="28"/>
          <w:szCs w:val="28"/>
        </w:rPr>
        <w:t>、</w:t>
      </w:r>
      <w:r>
        <w:rPr>
          <w:rFonts w:ascii="仿宋" w:eastAsia="仿宋" w:hAnsi="仿宋" w:cs="Times New Roman" w:hint="eastAsia"/>
          <w:b/>
          <w:sz w:val="28"/>
          <w:szCs w:val="28"/>
        </w:rPr>
        <w:t>中选银行</w:t>
      </w:r>
      <w:r>
        <w:rPr>
          <w:rFonts w:ascii="仿宋" w:eastAsia="仿宋" w:hAnsi="仿宋" w:cs="Times New Roman" w:hint="eastAsia"/>
          <w:b/>
          <w:sz w:val="28"/>
          <w:szCs w:val="28"/>
        </w:rPr>
        <w:t>在产品到期时，</w:t>
      </w:r>
      <w:r>
        <w:rPr>
          <w:rFonts w:ascii="仿宋" w:eastAsia="仿宋" w:hAnsi="仿宋" w:cs="Times New Roman" w:hint="eastAsia"/>
          <w:b/>
          <w:sz w:val="28"/>
          <w:szCs w:val="28"/>
        </w:rPr>
        <w:t>应按不低于其产品预期收益率结算利息，</w:t>
      </w:r>
      <w:r>
        <w:rPr>
          <w:rFonts w:ascii="仿宋" w:eastAsia="仿宋" w:hAnsi="仿宋" w:cs="Times New Roman" w:hint="eastAsia"/>
          <w:b/>
          <w:sz w:val="28"/>
          <w:szCs w:val="28"/>
        </w:rPr>
        <w:t>如</w:t>
      </w:r>
      <w:r>
        <w:rPr>
          <w:rFonts w:ascii="仿宋" w:eastAsia="仿宋" w:hAnsi="仿宋" w:cs="Times New Roman" w:hint="eastAsia"/>
          <w:b/>
          <w:sz w:val="28"/>
          <w:szCs w:val="28"/>
        </w:rPr>
        <w:t>无法达到</w:t>
      </w:r>
      <w:r>
        <w:rPr>
          <w:rFonts w:ascii="仿宋" w:eastAsia="仿宋" w:hAnsi="仿宋" w:cs="Times New Roman" w:hint="eastAsia"/>
          <w:b/>
          <w:sz w:val="28"/>
          <w:szCs w:val="28"/>
        </w:rPr>
        <w:t>报价</w:t>
      </w:r>
      <w:r>
        <w:rPr>
          <w:rFonts w:ascii="仿宋" w:eastAsia="仿宋" w:hAnsi="仿宋" w:cs="Times New Roman" w:hint="eastAsia"/>
          <w:b/>
          <w:sz w:val="28"/>
          <w:szCs w:val="28"/>
        </w:rPr>
        <w:t>约定</w:t>
      </w:r>
      <w:r>
        <w:rPr>
          <w:rFonts w:ascii="仿宋" w:eastAsia="仿宋" w:hAnsi="仿宋" w:cs="Times New Roman" w:hint="eastAsia"/>
          <w:b/>
          <w:sz w:val="28"/>
          <w:szCs w:val="28"/>
        </w:rPr>
        <w:t>收益率，</w:t>
      </w:r>
      <w:r>
        <w:rPr>
          <w:rFonts w:ascii="仿宋" w:eastAsia="仿宋" w:hAnsi="仿宋" w:cs="Times New Roman" w:hint="eastAsia"/>
          <w:b/>
          <w:sz w:val="28"/>
          <w:szCs w:val="28"/>
        </w:rPr>
        <w:t>中选银行</w:t>
      </w:r>
      <w:r>
        <w:rPr>
          <w:rFonts w:ascii="仿宋" w:eastAsia="仿宋" w:hAnsi="仿宋" w:cs="Times New Roman" w:hint="eastAsia"/>
          <w:b/>
          <w:sz w:val="28"/>
          <w:szCs w:val="28"/>
        </w:rPr>
        <w:t>需另外</w:t>
      </w:r>
      <w:r>
        <w:rPr>
          <w:rFonts w:ascii="仿宋" w:eastAsia="仿宋" w:hAnsi="仿宋" w:cs="Times New Roman" w:hint="eastAsia"/>
          <w:b/>
          <w:sz w:val="28"/>
          <w:szCs w:val="28"/>
        </w:rPr>
        <w:t>补足</w:t>
      </w:r>
      <w:r>
        <w:rPr>
          <w:rFonts w:ascii="仿宋" w:eastAsia="仿宋" w:hAnsi="仿宋" w:cs="Times New Roman" w:hint="eastAsia"/>
          <w:b/>
          <w:sz w:val="28"/>
          <w:szCs w:val="28"/>
        </w:rPr>
        <w:t>报价</w:t>
      </w:r>
      <w:r>
        <w:rPr>
          <w:rFonts w:ascii="仿宋" w:eastAsia="仿宋" w:hAnsi="仿宋" w:cs="Times New Roman" w:hint="eastAsia"/>
          <w:b/>
          <w:sz w:val="28"/>
          <w:szCs w:val="28"/>
        </w:rPr>
        <w:t>收益差额</w:t>
      </w:r>
      <w:r>
        <w:rPr>
          <w:rFonts w:ascii="仿宋" w:eastAsia="仿宋" w:hAnsi="仿宋" w:cs="Times New Roman" w:hint="eastAsia"/>
          <w:b/>
          <w:sz w:val="28"/>
          <w:szCs w:val="28"/>
        </w:rPr>
        <w:t>。否则将列为南通港（港口）集团有限公司金融合作负面名单，</w:t>
      </w:r>
      <w:r>
        <w:rPr>
          <w:rFonts w:ascii="仿宋" w:eastAsia="仿宋" w:hAnsi="仿宋" w:cs="Times New Roman" w:hint="eastAsia"/>
          <w:b/>
          <w:sz w:val="28"/>
          <w:szCs w:val="28"/>
        </w:rPr>
        <w:t>从</w:t>
      </w:r>
      <w:r>
        <w:rPr>
          <w:rFonts w:ascii="仿宋" w:eastAsia="仿宋" w:hAnsi="仿宋" w:cs="Times New Roman" w:hint="eastAsia"/>
          <w:b/>
          <w:sz w:val="28"/>
          <w:szCs w:val="28"/>
        </w:rPr>
        <w:t>发生之日起暂停该银行不少于</w:t>
      </w:r>
      <w:r>
        <w:rPr>
          <w:rFonts w:ascii="仿宋" w:eastAsia="仿宋" w:hAnsi="仿宋" w:cs="Times New Roman" w:hint="eastAsia"/>
          <w:b/>
          <w:sz w:val="28"/>
          <w:szCs w:val="28"/>
        </w:rPr>
        <w:t>24</w:t>
      </w:r>
      <w:r>
        <w:rPr>
          <w:rFonts w:ascii="仿宋" w:eastAsia="仿宋" w:hAnsi="仿宋" w:cs="Times New Roman" w:hint="eastAsia"/>
          <w:b/>
          <w:sz w:val="28"/>
          <w:szCs w:val="28"/>
        </w:rPr>
        <w:t>个月的各类金融业务参选资格。</w:t>
      </w:r>
    </w:p>
    <w:p w:rsidR="000060D2" w:rsidRDefault="006410F8">
      <w:pPr>
        <w:ind w:firstLineChars="200" w:firstLine="562"/>
        <w:rPr>
          <w:rFonts w:ascii="仿宋" w:eastAsia="仿宋" w:hAnsi="仿宋"/>
          <w:b/>
          <w:sz w:val="28"/>
          <w:szCs w:val="28"/>
        </w:rPr>
      </w:pPr>
      <w:r>
        <w:rPr>
          <w:rFonts w:ascii="仿宋" w:eastAsia="仿宋" w:hAnsi="仿宋" w:hint="eastAsia"/>
          <w:b/>
          <w:sz w:val="28"/>
          <w:szCs w:val="28"/>
        </w:rPr>
        <w:t>四、报价</w:t>
      </w:r>
      <w:r>
        <w:rPr>
          <w:rFonts w:ascii="仿宋" w:eastAsia="仿宋" w:hAnsi="仿宋"/>
          <w:b/>
          <w:sz w:val="28"/>
          <w:szCs w:val="28"/>
        </w:rPr>
        <w:t>截止时间与</w:t>
      </w:r>
      <w:r>
        <w:rPr>
          <w:rFonts w:ascii="仿宋" w:eastAsia="仿宋" w:hAnsi="仿宋" w:hint="eastAsia"/>
          <w:b/>
          <w:sz w:val="28"/>
          <w:szCs w:val="28"/>
        </w:rPr>
        <w:t>评审</w:t>
      </w:r>
      <w:r>
        <w:rPr>
          <w:rFonts w:ascii="仿宋" w:eastAsia="仿宋" w:hAnsi="仿宋"/>
          <w:b/>
          <w:sz w:val="28"/>
          <w:szCs w:val="28"/>
        </w:rPr>
        <w:t>时间</w:t>
      </w:r>
    </w:p>
    <w:p w:rsidR="000060D2" w:rsidRDefault="006410F8">
      <w:pPr>
        <w:ind w:firstLine="585"/>
        <w:rPr>
          <w:rFonts w:ascii="仿宋" w:eastAsia="仿宋" w:hAnsi="仿宋"/>
          <w:sz w:val="28"/>
          <w:szCs w:val="28"/>
        </w:rPr>
      </w:pPr>
      <w:r>
        <w:rPr>
          <w:rFonts w:ascii="仿宋" w:eastAsia="仿宋" w:hAnsi="仿宋" w:hint="eastAsia"/>
          <w:sz w:val="28"/>
          <w:szCs w:val="28"/>
        </w:rPr>
        <w:t>报价截止时间：（北京时间）</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7</w:t>
      </w:r>
      <w:r>
        <w:rPr>
          <w:rFonts w:ascii="仿宋" w:eastAsia="仿宋" w:hAnsi="仿宋" w:hint="eastAsia"/>
          <w:sz w:val="28"/>
          <w:szCs w:val="28"/>
        </w:rPr>
        <w:t>日上午</w:t>
      </w:r>
      <w:r>
        <w:rPr>
          <w:rFonts w:ascii="仿宋" w:eastAsia="仿宋" w:hAnsi="仿宋" w:hint="eastAsia"/>
          <w:sz w:val="28"/>
          <w:szCs w:val="28"/>
        </w:rPr>
        <w:t>11</w:t>
      </w:r>
      <w:r>
        <w:rPr>
          <w:rFonts w:ascii="仿宋" w:eastAsia="仿宋" w:hAnsi="仿宋" w:hint="eastAsia"/>
          <w:sz w:val="28"/>
          <w:szCs w:val="28"/>
        </w:rPr>
        <w:t>：</w:t>
      </w:r>
      <w:r>
        <w:rPr>
          <w:rFonts w:ascii="仿宋" w:eastAsia="仿宋" w:hAnsi="仿宋" w:hint="eastAsia"/>
          <w:sz w:val="28"/>
          <w:szCs w:val="28"/>
        </w:rPr>
        <w:t>00</w:t>
      </w:r>
      <w:r>
        <w:rPr>
          <w:rFonts w:ascii="仿宋" w:eastAsia="仿宋" w:hAnsi="仿宋" w:hint="eastAsia"/>
          <w:sz w:val="28"/>
          <w:szCs w:val="28"/>
        </w:rPr>
        <w:t>整。</w:t>
      </w:r>
    </w:p>
    <w:p w:rsidR="000060D2" w:rsidRDefault="006410F8">
      <w:pPr>
        <w:ind w:firstLine="585"/>
        <w:rPr>
          <w:rFonts w:ascii="仿宋" w:eastAsia="仿宋" w:hAnsi="仿宋"/>
          <w:sz w:val="28"/>
          <w:szCs w:val="28"/>
        </w:rPr>
      </w:pPr>
      <w:r>
        <w:rPr>
          <w:rFonts w:ascii="仿宋" w:eastAsia="仿宋" w:hAnsi="仿宋" w:hint="eastAsia"/>
          <w:sz w:val="28"/>
          <w:szCs w:val="28"/>
        </w:rPr>
        <w:t>报价文件投送地点：南通市青年西路</w:t>
      </w:r>
      <w:r>
        <w:rPr>
          <w:rFonts w:ascii="仿宋" w:eastAsia="仿宋" w:hAnsi="仿宋" w:hint="eastAsia"/>
          <w:sz w:val="28"/>
          <w:szCs w:val="28"/>
        </w:rPr>
        <w:t>38</w:t>
      </w:r>
      <w:r>
        <w:rPr>
          <w:rFonts w:ascii="仿宋" w:eastAsia="仿宋" w:hAnsi="仿宋" w:hint="eastAsia"/>
          <w:sz w:val="28"/>
          <w:szCs w:val="28"/>
        </w:rPr>
        <w:t>号</w:t>
      </w:r>
      <w:r w:rsidR="008728FB">
        <w:rPr>
          <w:rFonts w:ascii="仿宋" w:eastAsia="仿宋" w:hAnsi="仿宋" w:hint="eastAsia"/>
          <w:sz w:val="28"/>
          <w:szCs w:val="28"/>
        </w:rPr>
        <w:t>705</w:t>
      </w:r>
      <w:r>
        <w:rPr>
          <w:rFonts w:ascii="仿宋" w:eastAsia="仿宋" w:hAnsi="仿宋" w:hint="eastAsia"/>
          <w:sz w:val="28"/>
          <w:szCs w:val="28"/>
        </w:rPr>
        <w:t>室。</w:t>
      </w:r>
    </w:p>
    <w:p w:rsidR="000060D2" w:rsidRDefault="006410F8">
      <w:pPr>
        <w:ind w:firstLine="585"/>
        <w:rPr>
          <w:rFonts w:ascii="仿宋" w:eastAsia="仿宋" w:hAnsi="仿宋"/>
          <w:sz w:val="28"/>
          <w:szCs w:val="28"/>
        </w:rPr>
      </w:pPr>
      <w:r>
        <w:rPr>
          <w:rFonts w:ascii="仿宋" w:eastAsia="仿宋" w:hAnsi="仿宋" w:hint="eastAsia"/>
          <w:sz w:val="28"/>
          <w:szCs w:val="28"/>
        </w:rPr>
        <w:t>逾期没有送达的或者未送达指定地点的报价文件，询价人不予受理。</w:t>
      </w:r>
    </w:p>
    <w:p w:rsidR="000060D2" w:rsidRDefault="006410F8">
      <w:pPr>
        <w:ind w:firstLine="585"/>
        <w:rPr>
          <w:rFonts w:ascii="仿宋" w:eastAsia="仿宋" w:hAnsi="仿宋"/>
          <w:sz w:val="28"/>
          <w:szCs w:val="28"/>
        </w:rPr>
      </w:pPr>
      <w:r>
        <w:rPr>
          <w:rFonts w:ascii="仿宋" w:eastAsia="仿宋" w:hAnsi="仿宋" w:hint="eastAsia"/>
          <w:sz w:val="28"/>
          <w:szCs w:val="28"/>
        </w:rPr>
        <w:t>评审</w:t>
      </w:r>
      <w:r>
        <w:rPr>
          <w:rFonts w:ascii="仿宋" w:eastAsia="仿宋" w:hAnsi="仿宋"/>
          <w:sz w:val="28"/>
          <w:szCs w:val="28"/>
        </w:rPr>
        <w:t>时间</w:t>
      </w:r>
      <w:r>
        <w:rPr>
          <w:rFonts w:ascii="仿宋" w:eastAsia="仿宋" w:hAnsi="仿宋" w:hint="eastAsia"/>
          <w:sz w:val="28"/>
          <w:szCs w:val="28"/>
        </w:rPr>
        <w:t>：（北京时间）</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10</w:t>
      </w:r>
      <w:r>
        <w:rPr>
          <w:rFonts w:ascii="仿宋" w:eastAsia="仿宋" w:hAnsi="仿宋" w:hint="eastAsia"/>
          <w:sz w:val="28"/>
          <w:szCs w:val="28"/>
        </w:rPr>
        <w:t>月</w:t>
      </w:r>
      <w:r>
        <w:rPr>
          <w:rFonts w:ascii="仿宋" w:eastAsia="仿宋" w:hAnsi="仿宋" w:hint="eastAsia"/>
          <w:sz w:val="28"/>
          <w:szCs w:val="28"/>
        </w:rPr>
        <w:t>7</w:t>
      </w:r>
      <w:r>
        <w:rPr>
          <w:rFonts w:ascii="仿宋" w:eastAsia="仿宋" w:hAnsi="仿宋" w:hint="eastAsia"/>
          <w:sz w:val="28"/>
          <w:szCs w:val="28"/>
        </w:rPr>
        <w:t>日下午</w:t>
      </w:r>
      <w:r>
        <w:rPr>
          <w:rFonts w:ascii="仿宋" w:eastAsia="仿宋" w:hAnsi="仿宋" w:hint="eastAsia"/>
          <w:sz w:val="28"/>
          <w:szCs w:val="28"/>
        </w:rPr>
        <w:t>14</w:t>
      </w:r>
      <w:r>
        <w:rPr>
          <w:rFonts w:ascii="仿宋" w:eastAsia="仿宋" w:hAnsi="仿宋" w:hint="eastAsia"/>
          <w:sz w:val="28"/>
          <w:szCs w:val="28"/>
        </w:rPr>
        <w:t>：</w:t>
      </w:r>
      <w:r>
        <w:rPr>
          <w:rFonts w:ascii="仿宋" w:eastAsia="仿宋" w:hAnsi="仿宋" w:hint="eastAsia"/>
          <w:sz w:val="28"/>
          <w:szCs w:val="28"/>
        </w:rPr>
        <w:t>00</w:t>
      </w:r>
      <w:r>
        <w:rPr>
          <w:rFonts w:ascii="仿宋" w:eastAsia="仿宋" w:hAnsi="仿宋" w:hint="eastAsia"/>
          <w:sz w:val="28"/>
          <w:szCs w:val="28"/>
        </w:rPr>
        <w:t>进行评审并确定中选单位，报价单位无需参加。中</w:t>
      </w:r>
      <w:r>
        <w:rPr>
          <w:rFonts w:ascii="仿宋" w:eastAsia="仿宋" w:hAnsi="仿宋" w:hint="eastAsia"/>
          <w:sz w:val="28"/>
          <w:szCs w:val="28"/>
        </w:rPr>
        <w:t>选</w:t>
      </w:r>
      <w:r>
        <w:rPr>
          <w:rFonts w:ascii="仿宋" w:eastAsia="仿宋" w:hAnsi="仿宋" w:hint="eastAsia"/>
          <w:sz w:val="28"/>
          <w:szCs w:val="28"/>
        </w:rPr>
        <w:t>结果通过电话形式告知，并在南通港（港口）集团有限公司官网上进行公示。</w:t>
      </w:r>
    </w:p>
    <w:p w:rsidR="000060D2" w:rsidRDefault="006410F8">
      <w:pPr>
        <w:ind w:firstLine="585"/>
        <w:rPr>
          <w:rFonts w:ascii="仿宋" w:eastAsia="仿宋" w:hAnsi="仿宋"/>
          <w:b/>
          <w:sz w:val="28"/>
          <w:szCs w:val="28"/>
        </w:rPr>
      </w:pPr>
      <w:r>
        <w:rPr>
          <w:rFonts w:ascii="仿宋" w:eastAsia="仿宋" w:hAnsi="仿宋" w:hint="eastAsia"/>
          <w:b/>
          <w:sz w:val="28"/>
          <w:szCs w:val="28"/>
        </w:rPr>
        <w:t>五、报价文件要求</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本项目报价文件一式两份，密封提交，在评审现场开启，报价文件组成内容如下：</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1</w:t>
      </w:r>
      <w:r>
        <w:rPr>
          <w:rFonts w:ascii="仿宋" w:eastAsia="仿宋" w:hAnsi="仿宋" w:hint="eastAsia"/>
          <w:sz w:val="28"/>
          <w:szCs w:val="28"/>
        </w:rPr>
        <w:t>、营业执照复印件（</w:t>
      </w:r>
      <w:r>
        <w:rPr>
          <w:rFonts w:ascii="仿宋" w:eastAsia="仿宋" w:hAnsi="仿宋" w:hint="eastAsia"/>
          <w:color w:val="000000"/>
          <w:sz w:val="32"/>
          <w:szCs w:val="32"/>
        </w:rPr>
        <w:t>须清晰并加盖公章</w:t>
      </w:r>
      <w:r>
        <w:rPr>
          <w:rFonts w:ascii="仿宋" w:eastAsia="仿宋" w:hAnsi="仿宋" w:hint="eastAsia"/>
          <w:sz w:val="28"/>
          <w:szCs w:val="28"/>
        </w:rPr>
        <w:t>）。</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hint="eastAsia"/>
          <w:sz w:val="28"/>
          <w:szCs w:val="28"/>
        </w:rPr>
        <w:t>、分行授权书（</w:t>
      </w:r>
      <w:r>
        <w:rPr>
          <w:rFonts w:ascii="仿宋" w:eastAsia="仿宋" w:hAnsi="仿宋" w:hint="eastAsia"/>
          <w:color w:val="000000"/>
          <w:sz w:val="32"/>
          <w:szCs w:val="32"/>
        </w:rPr>
        <w:t>须清晰并加盖公章</w:t>
      </w:r>
      <w:r>
        <w:rPr>
          <w:rFonts w:ascii="仿宋" w:eastAsia="仿宋" w:hAnsi="仿宋" w:hint="eastAsia"/>
          <w:sz w:val="28"/>
          <w:szCs w:val="28"/>
        </w:rPr>
        <w:t>）。</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3</w:t>
      </w:r>
      <w:r>
        <w:rPr>
          <w:rFonts w:ascii="仿宋" w:eastAsia="仿宋" w:hAnsi="仿宋" w:hint="eastAsia"/>
          <w:sz w:val="28"/>
          <w:szCs w:val="28"/>
        </w:rPr>
        <w:t>、</w:t>
      </w:r>
      <w:r>
        <w:rPr>
          <w:rFonts w:ascii="仿宋" w:eastAsia="仿宋" w:hAnsi="仿宋" w:cs="Times New Roman" w:hint="eastAsia"/>
          <w:sz w:val="28"/>
          <w:szCs w:val="28"/>
        </w:rPr>
        <w:t>授信批复复印件</w:t>
      </w:r>
      <w:r>
        <w:rPr>
          <w:rFonts w:ascii="仿宋" w:eastAsia="仿宋" w:hAnsi="仿宋" w:hint="eastAsia"/>
          <w:sz w:val="28"/>
          <w:szCs w:val="28"/>
        </w:rPr>
        <w:t>（</w:t>
      </w:r>
      <w:r>
        <w:rPr>
          <w:rFonts w:ascii="仿宋" w:eastAsia="仿宋" w:hAnsi="仿宋" w:hint="eastAsia"/>
          <w:color w:val="000000"/>
          <w:sz w:val="32"/>
          <w:szCs w:val="32"/>
        </w:rPr>
        <w:t>须清晰并加盖公章</w:t>
      </w:r>
      <w:r>
        <w:rPr>
          <w:rFonts w:ascii="仿宋" w:eastAsia="仿宋" w:hAnsi="仿宋" w:hint="eastAsia"/>
          <w:sz w:val="28"/>
          <w:szCs w:val="28"/>
        </w:rPr>
        <w:t>）。</w:t>
      </w:r>
    </w:p>
    <w:p w:rsidR="000060D2" w:rsidRDefault="006410F8">
      <w:pPr>
        <w:ind w:firstLineChars="200" w:firstLine="560"/>
        <w:rPr>
          <w:rFonts w:ascii="仿宋" w:eastAsia="仿宋" w:hAnsi="仿宋"/>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、报价单（格</w:t>
      </w:r>
      <w:r>
        <w:rPr>
          <w:rFonts w:ascii="仿宋" w:eastAsia="仿宋" w:hAnsi="仿宋" w:cs="Times New Roman" w:hint="eastAsia"/>
          <w:sz w:val="28"/>
          <w:szCs w:val="28"/>
        </w:rPr>
        <w:t>式参见附件</w:t>
      </w:r>
      <w:r>
        <w:rPr>
          <w:rFonts w:ascii="仿宋" w:eastAsia="仿宋" w:hAnsi="仿宋" w:cs="Times New Roman" w:hint="eastAsia"/>
          <w:sz w:val="28"/>
          <w:szCs w:val="28"/>
        </w:rPr>
        <w:t>1</w:t>
      </w:r>
      <w:r>
        <w:rPr>
          <w:rFonts w:ascii="仿宋" w:eastAsia="仿宋" w:hAnsi="仿宋" w:cs="Times New Roman" w:hint="eastAsia"/>
          <w:sz w:val="28"/>
          <w:szCs w:val="28"/>
        </w:rPr>
        <w:t>、</w:t>
      </w:r>
      <w:r>
        <w:rPr>
          <w:rFonts w:ascii="仿宋" w:eastAsia="仿宋" w:hAnsi="仿宋" w:hint="eastAsia"/>
          <w:sz w:val="28"/>
          <w:szCs w:val="28"/>
        </w:rPr>
        <w:t>加盖公章）。</w:t>
      </w:r>
    </w:p>
    <w:p w:rsidR="000060D2" w:rsidRDefault="006410F8">
      <w:pPr>
        <w:ind w:firstLineChars="200" w:firstLine="560"/>
        <w:rPr>
          <w:rFonts w:ascii="仿宋" w:eastAsia="仿宋" w:hAnsi="仿宋" w:cs="Times New Roman"/>
          <w:sz w:val="28"/>
          <w:szCs w:val="28"/>
        </w:rPr>
      </w:pPr>
      <w:r>
        <w:rPr>
          <w:rFonts w:ascii="仿宋" w:eastAsia="仿宋" w:hAnsi="仿宋" w:hint="eastAsia"/>
          <w:sz w:val="28"/>
          <w:szCs w:val="28"/>
        </w:rPr>
        <w:t>报价</w:t>
      </w:r>
      <w:r>
        <w:rPr>
          <w:rFonts w:ascii="仿宋" w:eastAsia="仿宋" w:hAnsi="仿宋" w:cs="Times New Roman" w:hint="eastAsia"/>
          <w:sz w:val="28"/>
          <w:szCs w:val="28"/>
        </w:rPr>
        <w:t>文件一式</w:t>
      </w:r>
      <w:r>
        <w:rPr>
          <w:rFonts w:ascii="仿宋" w:eastAsia="仿宋" w:hAnsi="仿宋" w:cs="Times New Roman" w:hint="eastAsia"/>
          <w:sz w:val="28"/>
          <w:szCs w:val="28"/>
        </w:rPr>
        <w:t>两</w:t>
      </w:r>
      <w:r>
        <w:rPr>
          <w:rFonts w:ascii="仿宋" w:eastAsia="仿宋" w:hAnsi="仿宋" w:cs="Times New Roman" w:hint="eastAsia"/>
          <w:sz w:val="28"/>
          <w:szCs w:val="28"/>
        </w:rPr>
        <w:t>份，盖章版</w:t>
      </w:r>
      <w:r>
        <w:rPr>
          <w:rFonts w:ascii="仿宋" w:eastAsia="仿宋" w:hAnsi="仿宋" w:hint="eastAsia"/>
          <w:sz w:val="28"/>
          <w:szCs w:val="28"/>
        </w:rPr>
        <w:t>报价</w:t>
      </w:r>
      <w:r>
        <w:rPr>
          <w:rFonts w:ascii="仿宋" w:eastAsia="仿宋" w:hAnsi="仿宋" w:cs="Times New Roman" w:hint="eastAsia"/>
          <w:sz w:val="28"/>
          <w:szCs w:val="28"/>
        </w:rPr>
        <w:t>文件牢固装订成册</w:t>
      </w:r>
      <w:r>
        <w:rPr>
          <w:rFonts w:ascii="仿宋" w:eastAsia="仿宋" w:hAnsi="仿宋" w:cs="Times New Roman" w:hint="eastAsia"/>
          <w:sz w:val="28"/>
          <w:szCs w:val="28"/>
        </w:rPr>
        <w:t>后</w:t>
      </w:r>
      <w:r>
        <w:rPr>
          <w:rFonts w:ascii="仿宋" w:eastAsia="仿宋" w:hAnsi="仿宋" w:cs="Times New Roman" w:hint="eastAsia"/>
          <w:sz w:val="28"/>
          <w:szCs w:val="28"/>
        </w:rPr>
        <w:t>统一密封在一个文</w:t>
      </w:r>
      <w:r>
        <w:rPr>
          <w:rFonts w:ascii="仿宋" w:eastAsia="仿宋" w:hAnsi="仿宋" w:cs="Times New Roman" w:hint="eastAsia"/>
          <w:sz w:val="28"/>
          <w:szCs w:val="28"/>
        </w:rPr>
        <w:lastRenderedPageBreak/>
        <w:t>件袋中，</w:t>
      </w:r>
      <w:r>
        <w:rPr>
          <w:rFonts w:ascii="仿宋" w:eastAsia="仿宋" w:hAnsi="仿宋" w:cs="Times New Roman" w:hint="eastAsia"/>
          <w:sz w:val="28"/>
          <w:szCs w:val="28"/>
        </w:rPr>
        <w:t>文件袋</w:t>
      </w:r>
      <w:r>
        <w:rPr>
          <w:rFonts w:ascii="仿宋" w:eastAsia="仿宋" w:hAnsi="仿宋" w:cs="Times New Roman" w:hint="eastAsia"/>
          <w:sz w:val="28"/>
          <w:szCs w:val="28"/>
        </w:rPr>
        <w:t>封面注明项目名称、</w:t>
      </w:r>
      <w:r>
        <w:rPr>
          <w:rFonts w:ascii="仿宋" w:eastAsia="仿宋" w:hAnsi="仿宋" w:hint="eastAsia"/>
          <w:sz w:val="28"/>
          <w:szCs w:val="28"/>
        </w:rPr>
        <w:t>报价</w:t>
      </w:r>
      <w:r>
        <w:rPr>
          <w:rFonts w:ascii="仿宋" w:eastAsia="仿宋" w:hAnsi="仿宋" w:cs="Times New Roman" w:hint="eastAsia"/>
          <w:sz w:val="28"/>
          <w:szCs w:val="28"/>
        </w:rPr>
        <w:t>人名称、</w:t>
      </w:r>
      <w:r>
        <w:rPr>
          <w:rFonts w:ascii="仿宋" w:eastAsia="仿宋" w:hAnsi="仿宋" w:hint="eastAsia"/>
          <w:sz w:val="28"/>
          <w:szCs w:val="28"/>
        </w:rPr>
        <w:t>报价</w:t>
      </w:r>
      <w:r>
        <w:rPr>
          <w:rFonts w:ascii="仿宋" w:eastAsia="仿宋" w:hAnsi="仿宋" w:cs="Times New Roman" w:hint="eastAsia"/>
          <w:sz w:val="28"/>
          <w:szCs w:val="28"/>
        </w:rPr>
        <w:t>人联系人及联系电话，封口加盖单位印章。</w:t>
      </w:r>
      <w:r>
        <w:rPr>
          <w:rFonts w:ascii="仿宋" w:eastAsia="仿宋" w:hAnsi="仿宋" w:cs="Times New Roman" w:hint="eastAsia"/>
          <w:sz w:val="28"/>
          <w:szCs w:val="28"/>
        </w:rPr>
        <w:t>所有</w:t>
      </w:r>
      <w:r>
        <w:rPr>
          <w:rFonts w:ascii="仿宋" w:eastAsia="仿宋" w:hAnsi="仿宋" w:hint="eastAsia"/>
          <w:sz w:val="28"/>
          <w:szCs w:val="28"/>
        </w:rPr>
        <w:t>报价</w:t>
      </w:r>
      <w:r>
        <w:rPr>
          <w:rFonts w:ascii="仿宋" w:eastAsia="仿宋" w:hAnsi="仿宋" w:cs="Times New Roman" w:hint="eastAsia"/>
          <w:sz w:val="28"/>
          <w:szCs w:val="28"/>
        </w:rPr>
        <w:t>文件</w:t>
      </w:r>
      <w:r>
        <w:rPr>
          <w:rFonts w:ascii="仿宋" w:eastAsia="仿宋" w:hAnsi="仿宋" w:cs="Times New Roman" w:hint="eastAsia"/>
          <w:sz w:val="28"/>
          <w:szCs w:val="28"/>
        </w:rPr>
        <w:t>在开标现场开启</w:t>
      </w:r>
      <w:r>
        <w:rPr>
          <w:rFonts w:ascii="仿宋" w:eastAsia="仿宋" w:hAnsi="仿宋" w:cs="Times New Roman" w:hint="eastAsia"/>
          <w:sz w:val="28"/>
          <w:szCs w:val="28"/>
        </w:rPr>
        <w:t>，未按上述规定提交</w:t>
      </w:r>
      <w:r>
        <w:rPr>
          <w:rFonts w:ascii="仿宋" w:eastAsia="仿宋" w:hAnsi="仿宋" w:hint="eastAsia"/>
          <w:sz w:val="28"/>
          <w:szCs w:val="28"/>
        </w:rPr>
        <w:t>报价</w:t>
      </w:r>
      <w:r>
        <w:rPr>
          <w:rFonts w:ascii="仿宋" w:eastAsia="仿宋" w:hAnsi="仿宋" w:cs="Times New Roman" w:hint="eastAsia"/>
          <w:sz w:val="28"/>
          <w:szCs w:val="28"/>
        </w:rPr>
        <w:t>文件，其</w:t>
      </w:r>
      <w:r>
        <w:rPr>
          <w:rFonts w:ascii="仿宋" w:eastAsia="仿宋" w:hAnsi="仿宋" w:hint="eastAsia"/>
          <w:sz w:val="28"/>
          <w:szCs w:val="28"/>
        </w:rPr>
        <w:t>报价</w:t>
      </w:r>
      <w:r>
        <w:rPr>
          <w:rFonts w:ascii="仿宋" w:eastAsia="仿宋" w:hAnsi="仿宋" w:cs="Times New Roman" w:hint="eastAsia"/>
          <w:sz w:val="28"/>
          <w:szCs w:val="28"/>
        </w:rPr>
        <w:t>文件</w:t>
      </w:r>
      <w:r>
        <w:rPr>
          <w:rFonts w:ascii="仿宋" w:eastAsia="仿宋" w:hAnsi="仿宋" w:cs="Times New Roman" w:hint="eastAsia"/>
          <w:sz w:val="28"/>
          <w:szCs w:val="28"/>
        </w:rPr>
        <w:t>为无效</w:t>
      </w:r>
      <w:r>
        <w:rPr>
          <w:rFonts w:ascii="仿宋" w:eastAsia="仿宋" w:hAnsi="仿宋" w:hint="eastAsia"/>
          <w:sz w:val="28"/>
          <w:szCs w:val="28"/>
        </w:rPr>
        <w:t>报价</w:t>
      </w:r>
      <w:r>
        <w:rPr>
          <w:rFonts w:ascii="仿宋" w:eastAsia="仿宋" w:hAnsi="仿宋" w:cs="Times New Roman" w:hint="eastAsia"/>
          <w:sz w:val="28"/>
          <w:szCs w:val="28"/>
        </w:rPr>
        <w:t>文件。</w:t>
      </w:r>
      <w:r>
        <w:rPr>
          <w:rFonts w:ascii="仿宋" w:eastAsia="仿宋" w:hAnsi="仿宋" w:cs="Times New Roman" w:hint="eastAsia"/>
          <w:sz w:val="28"/>
          <w:szCs w:val="28"/>
        </w:rPr>
        <w:t>在账户收益率报价中设置有条件报价或者产品不符合要求的，经评委一致认可后，将按照废标处理。</w:t>
      </w:r>
    </w:p>
    <w:p w:rsidR="000060D2" w:rsidRDefault="006410F8">
      <w:pPr>
        <w:widowControl/>
        <w:shd w:val="clear" w:color="auto" w:fill="FFFFFF"/>
        <w:spacing w:line="450" w:lineRule="atLeast"/>
        <w:ind w:firstLine="585"/>
        <w:jc w:val="left"/>
        <w:rPr>
          <w:rFonts w:ascii="仿宋" w:eastAsia="仿宋" w:hAnsi="仿宋"/>
          <w:b/>
          <w:sz w:val="28"/>
          <w:szCs w:val="28"/>
        </w:rPr>
      </w:pPr>
      <w:r>
        <w:rPr>
          <w:rFonts w:ascii="仿宋" w:eastAsia="仿宋" w:hAnsi="仿宋"/>
          <w:b/>
          <w:sz w:val="28"/>
          <w:szCs w:val="28"/>
        </w:rPr>
        <w:t>六</w:t>
      </w:r>
      <w:r>
        <w:rPr>
          <w:rFonts w:ascii="仿宋" w:eastAsia="仿宋" w:hAnsi="仿宋" w:hint="eastAsia"/>
          <w:b/>
          <w:sz w:val="28"/>
          <w:szCs w:val="28"/>
        </w:rPr>
        <w:t>、评审标准</w:t>
      </w:r>
    </w:p>
    <w:p w:rsidR="000060D2" w:rsidRDefault="006410F8">
      <w:pPr>
        <w:widowControl/>
        <w:shd w:val="clear" w:color="auto" w:fill="FFFFFF"/>
        <w:spacing w:line="450" w:lineRule="atLeast"/>
        <w:ind w:firstLine="585"/>
        <w:jc w:val="left"/>
        <w:rPr>
          <w:rFonts w:ascii="仿宋" w:eastAsia="仿宋" w:hAnsi="仿宋" w:cs="仿宋"/>
          <w:b/>
          <w:sz w:val="28"/>
          <w:szCs w:val="28"/>
        </w:rPr>
      </w:pPr>
      <w:r>
        <w:rPr>
          <w:rFonts w:ascii="仿宋" w:eastAsia="仿宋" w:hAnsi="仿宋" w:cs="仿宋" w:hint="eastAsia"/>
          <w:b/>
          <w:sz w:val="28"/>
          <w:szCs w:val="28"/>
        </w:rPr>
        <w:t>本次报价需注明</w:t>
      </w:r>
      <w:r>
        <w:rPr>
          <w:rFonts w:ascii="仿宋" w:eastAsia="仿宋" w:hAnsi="仿宋" w:cs="仿宋" w:hint="eastAsia"/>
          <w:b/>
          <w:sz w:val="28"/>
          <w:szCs w:val="28"/>
        </w:rPr>
        <w:t>灵活资金管理存款类产品</w:t>
      </w:r>
      <w:r>
        <w:rPr>
          <w:rFonts w:ascii="仿宋" w:eastAsia="仿宋" w:hAnsi="仿宋" w:cs="仿宋" w:hint="eastAsia"/>
          <w:b/>
          <w:sz w:val="28"/>
          <w:szCs w:val="28"/>
        </w:rPr>
        <w:t>的</w:t>
      </w:r>
      <w:r>
        <w:rPr>
          <w:rFonts w:ascii="仿宋" w:eastAsia="仿宋" w:hAnsi="仿宋" w:cs="仿宋" w:hint="eastAsia"/>
          <w:b/>
          <w:sz w:val="28"/>
          <w:szCs w:val="28"/>
        </w:rPr>
        <w:t>具体项目</w:t>
      </w:r>
      <w:r>
        <w:rPr>
          <w:rFonts w:ascii="仿宋" w:eastAsia="仿宋" w:hAnsi="仿宋" w:cs="仿宋" w:hint="eastAsia"/>
          <w:b/>
          <w:sz w:val="28"/>
          <w:szCs w:val="28"/>
        </w:rPr>
        <w:t>名称</w:t>
      </w:r>
      <w:r>
        <w:rPr>
          <w:rFonts w:ascii="仿宋" w:eastAsia="仿宋" w:hAnsi="仿宋" w:cs="仿宋" w:hint="eastAsia"/>
          <w:b/>
          <w:sz w:val="28"/>
          <w:szCs w:val="28"/>
        </w:rPr>
        <w:t>，</w:t>
      </w:r>
      <w:r>
        <w:rPr>
          <w:rFonts w:ascii="仿宋" w:eastAsia="仿宋" w:hAnsi="仿宋" w:cs="仿宋" w:hint="eastAsia"/>
          <w:b/>
          <w:sz w:val="28"/>
          <w:szCs w:val="28"/>
        </w:rPr>
        <w:t>收益率只接受单一报价，按照收益率报价，由高到低依次排名，每个标段分别推荐第一名为中选银行。如报价的最高收益率相同，则以对集团的授信额度多少确定。</w:t>
      </w:r>
    </w:p>
    <w:p w:rsidR="000060D2" w:rsidRDefault="006410F8">
      <w:pPr>
        <w:widowControl/>
        <w:shd w:val="clear" w:color="auto" w:fill="FFFFFF"/>
        <w:spacing w:line="450" w:lineRule="atLeast"/>
        <w:ind w:firstLine="585"/>
        <w:jc w:val="left"/>
        <w:rPr>
          <w:rFonts w:ascii="仿宋" w:eastAsia="仿宋" w:hAnsi="仿宋" w:cs="仿宋"/>
          <w:b/>
          <w:sz w:val="28"/>
          <w:szCs w:val="28"/>
        </w:rPr>
      </w:pPr>
      <w:r>
        <w:rPr>
          <w:rFonts w:ascii="仿宋" w:eastAsia="仿宋" w:hAnsi="仿宋" w:cs="仿宋" w:hint="eastAsia"/>
          <w:b/>
          <w:sz w:val="28"/>
          <w:szCs w:val="28"/>
        </w:rPr>
        <w:t>七、评审办法</w:t>
      </w:r>
    </w:p>
    <w:p w:rsidR="000060D2" w:rsidRDefault="006410F8">
      <w:pPr>
        <w:widowControl/>
        <w:shd w:val="clear" w:color="auto" w:fill="FFFFFF"/>
        <w:spacing w:line="450" w:lineRule="atLeast"/>
        <w:ind w:firstLine="585"/>
        <w:jc w:val="left"/>
        <w:rPr>
          <w:rFonts w:ascii="仿宋" w:eastAsia="仿宋" w:hAnsi="仿宋" w:cs="仿宋"/>
          <w:sz w:val="28"/>
          <w:szCs w:val="28"/>
        </w:rPr>
      </w:pPr>
      <w:r>
        <w:rPr>
          <w:rFonts w:ascii="仿宋" w:eastAsia="仿宋" w:hAnsi="仿宋" w:cs="仿宋" w:hint="eastAsia"/>
          <w:sz w:val="28"/>
          <w:szCs w:val="28"/>
        </w:rPr>
        <w:t>1</w:t>
      </w:r>
      <w:r>
        <w:rPr>
          <w:rFonts w:ascii="仿宋" w:eastAsia="仿宋" w:hAnsi="仿宋" w:cs="仿宋" w:hint="eastAsia"/>
          <w:sz w:val="28"/>
          <w:szCs w:val="28"/>
        </w:rPr>
        <w:t>、成立评审小组，成员</w:t>
      </w:r>
      <w:r>
        <w:rPr>
          <w:rFonts w:ascii="仿宋" w:eastAsia="仿宋" w:hAnsi="仿宋" w:cs="仿宋" w:hint="eastAsia"/>
          <w:sz w:val="28"/>
          <w:szCs w:val="28"/>
        </w:rPr>
        <w:t>3</w:t>
      </w:r>
      <w:r>
        <w:rPr>
          <w:rFonts w:ascii="仿宋" w:eastAsia="仿宋" w:hAnsi="仿宋" w:cs="仿宋" w:hint="eastAsia"/>
          <w:sz w:val="28"/>
          <w:szCs w:val="28"/>
        </w:rPr>
        <w:t>人，由询价人按规定组建。</w:t>
      </w:r>
    </w:p>
    <w:p w:rsidR="000060D2" w:rsidRDefault="006410F8">
      <w:pPr>
        <w:widowControl/>
        <w:shd w:val="clear" w:color="auto" w:fill="FFFFFF"/>
        <w:spacing w:line="450" w:lineRule="atLeast"/>
        <w:ind w:firstLine="585"/>
        <w:jc w:val="left"/>
        <w:rPr>
          <w:rFonts w:ascii="仿宋" w:eastAsia="仿宋" w:hAnsi="仿宋" w:cs="仿宋"/>
          <w:sz w:val="28"/>
          <w:szCs w:val="28"/>
        </w:rPr>
      </w:pPr>
      <w:r>
        <w:rPr>
          <w:rFonts w:ascii="仿宋" w:eastAsia="仿宋" w:hAnsi="仿宋" w:cs="仿宋" w:hint="eastAsia"/>
          <w:sz w:val="28"/>
          <w:szCs w:val="28"/>
        </w:rPr>
        <w:t>2</w:t>
      </w:r>
      <w:r>
        <w:rPr>
          <w:rFonts w:ascii="仿宋" w:eastAsia="仿宋" w:hAnsi="仿宋" w:cs="仿宋" w:hint="eastAsia"/>
          <w:sz w:val="28"/>
          <w:szCs w:val="28"/>
        </w:rPr>
        <w:t>、若报名家数少于</w:t>
      </w:r>
      <w:r>
        <w:rPr>
          <w:rFonts w:ascii="仿宋" w:eastAsia="仿宋" w:hAnsi="仿宋" w:cs="仿宋" w:hint="eastAsia"/>
          <w:sz w:val="28"/>
          <w:szCs w:val="28"/>
        </w:rPr>
        <w:t>5</w:t>
      </w:r>
      <w:r>
        <w:rPr>
          <w:rFonts w:ascii="仿宋" w:eastAsia="仿宋" w:hAnsi="仿宋" w:cs="仿宋" w:hint="eastAsia"/>
          <w:sz w:val="28"/>
          <w:szCs w:val="28"/>
        </w:rPr>
        <w:t>家，询价人将重新发布询价文件。</w:t>
      </w:r>
    </w:p>
    <w:p w:rsidR="000060D2" w:rsidRDefault="006410F8">
      <w:pPr>
        <w:widowControl/>
        <w:shd w:val="clear" w:color="auto" w:fill="FFFFFF"/>
        <w:spacing w:line="450" w:lineRule="atLeast"/>
        <w:ind w:firstLine="585"/>
        <w:jc w:val="left"/>
        <w:rPr>
          <w:rFonts w:ascii="仿宋" w:eastAsia="仿宋" w:hAnsi="仿宋" w:cs="Times New Roman"/>
          <w:sz w:val="28"/>
          <w:szCs w:val="28"/>
        </w:rPr>
      </w:pPr>
      <w:r>
        <w:rPr>
          <w:rFonts w:ascii="仿宋" w:eastAsia="仿宋" w:hAnsi="仿宋" w:cs="仿宋" w:hint="eastAsia"/>
          <w:sz w:val="28"/>
          <w:szCs w:val="28"/>
        </w:rPr>
        <w:t>3</w:t>
      </w:r>
      <w:r>
        <w:rPr>
          <w:rFonts w:ascii="仿宋" w:eastAsia="仿宋" w:hAnsi="仿宋" w:cs="仿宋" w:hint="eastAsia"/>
          <w:sz w:val="28"/>
          <w:szCs w:val="28"/>
        </w:rPr>
        <w:t>、</w:t>
      </w:r>
      <w:r>
        <w:rPr>
          <w:rFonts w:ascii="仿宋" w:eastAsia="仿宋" w:hAnsi="仿宋" w:cs="Times New Roman" w:hint="eastAsia"/>
          <w:sz w:val="28"/>
          <w:szCs w:val="28"/>
        </w:rPr>
        <w:t>开标时按两个标段自然顺序依次评审，报价人在前面标段已经中选的，不再推荐为后面标段的中选人。</w:t>
      </w:r>
    </w:p>
    <w:p w:rsidR="000060D2" w:rsidRDefault="006410F8">
      <w:pPr>
        <w:widowControl/>
        <w:shd w:val="clear" w:color="auto" w:fill="FFFFFF"/>
        <w:spacing w:line="450" w:lineRule="atLeast"/>
        <w:ind w:firstLine="585"/>
        <w:jc w:val="left"/>
        <w:rPr>
          <w:rFonts w:ascii="仿宋" w:eastAsia="仿宋" w:hAnsi="仿宋"/>
          <w:sz w:val="28"/>
          <w:szCs w:val="28"/>
        </w:rPr>
      </w:pPr>
      <w:r>
        <w:rPr>
          <w:rFonts w:ascii="仿宋" w:eastAsia="仿宋" w:hAnsi="仿宋" w:cs="Times New Roman" w:hint="eastAsia"/>
          <w:sz w:val="28"/>
          <w:szCs w:val="28"/>
        </w:rPr>
        <w:t>4</w:t>
      </w:r>
      <w:r>
        <w:rPr>
          <w:rFonts w:ascii="仿宋" w:eastAsia="仿宋" w:hAnsi="仿宋" w:cs="Times New Roman" w:hint="eastAsia"/>
          <w:sz w:val="28"/>
          <w:szCs w:val="28"/>
        </w:rPr>
        <w:t>、中选银行及其相应份额一旦确定，应当在规定时间内尽早办理，中选银行不得以市场变化、产品调整等理由要求变更份额、预期收益率等，如出现此类情况将暂停该中选银</w:t>
      </w:r>
      <w:r>
        <w:rPr>
          <w:rFonts w:ascii="仿宋" w:eastAsia="仿宋" w:hAnsi="仿宋" w:cs="Times New Roman" w:hint="eastAsia"/>
          <w:sz w:val="28"/>
          <w:szCs w:val="28"/>
        </w:rPr>
        <w:t>行未来</w:t>
      </w:r>
      <w:r>
        <w:rPr>
          <w:rFonts w:ascii="仿宋" w:eastAsia="仿宋" w:hAnsi="仿宋" w:cs="Times New Roman" w:hint="eastAsia"/>
          <w:sz w:val="28"/>
          <w:szCs w:val="28"/>
        </w:rPr>
        <w:t>12</w:t>
      </w:r>
      <w:r>
        <w:rPr>
          <w:rFonts w:ascii="仿宋" w:eastAsia="仿宋" w:hAnsi="仿宋" w:cs="Times New Roman" w:hint="eastAsia"/>
          <w:sz w:val="28"/>
          <w:szCs w:val="28"/>
        </w:rPr>
        <w:t>个月的参选资格。</w:t>
      </w:r>
      <w:r>
        <w:rPr>
          <w:rFonts w:ascii="仿宋" w:eastAsia="仿宋" w:hAnsi="仿宋" w:cs="Times New Roman" w:hint="eastAsia"/>
          <w:sz w:val="28"/>
          <w:szCs w:val="28"/>
        </w:rPr>
        <w:t>询价人有权变更中选单位，由排名</w:t>
      </w:r>
      <w:r>
        <w:rPr>
          <w:rFonts w:ascii="仿宋" w:eastAsia="仿宋" w:hAnsi="仿宋" w:hint="eastAsia"/>
          <w:sz w:val="28"/>
          <w:szCs w:val="28"/>
        </w:rPr>
        <w:t>紧随其后的</w:t>
      </w:r>
      <w:r>
        <w:rPr>
          <w:rFonts w:ascii="仿宋" w:eastAsia="仿宋" w:hAnsi="仿宋" w:cs="Times New Roman" w:hint="eastAsia"/>
          <w:sz w:val="28"/>
          <w:szCs w:val="28"/>
        </w:rPr>
        <w:t>单位中选，以此类推</w:t>
      </w:r>
      <w:r>
        <w:rPr>
          <w:rFonts w:ascii="仿宋" w:eastAsia="仿宋" w:hAnsi="仿宋" w:hint="eastAsia"/>
          <w:sz w:val="28"/>
          <w:szCs w:val="28"/>
        </w:rPr>
        <w:t>。</w:t>
      </w:r>
    </w:p>
    <w:p w:rsidR="000060D2" w:rsidRDefault="006410F8">
      <w:pPr>
        <w:ind w:firstLineChars="200" w:firstLine="560"/>
        <w:rPr>
          <w:rFonts w:ascii="仿宋" w:eastAsia="仿宋" w:hAnsi="仿宋"/>
          <w:sz w:val="28"/>
          <w:szCs w:val="28"/>
        </w:rPr>
      </w:pPr>
      <w:r>
        <w:rPr>
          <w:rFonts w:ascii="仿宋" w:eastAsia="仿宋" w:hAnsi="仿宋" w:hint="eastAsia"/>
          <w:sz w:val="28"/>
          <w:szCs w:val="28"/>
        </w:rPr>
        <w:t>5</w:t>
      </w:r>
      <w:r>
        <w:rPr>
          <w:rFonts w:ascii="仿宋" w:eastAsia="仿宋" w:hAnsi="仿宋" w:hint="eastAsia"/>
          <w:sz w:val="28"/>
          <w:szCs w:val="28"/>
        </w:rPr>
        <w:t>、对未中选的报价人不作落标原因的解释。</w:t>
      </w:r>
    </w:p>
    <w:p w:rsidR="000060D2" w:rsidRDefault="006410F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询价人：南通港</w:t>
      </w:r>
      <w:r w:rsidR="008728FB">
        <w:rPr>
          <w:rFonts w:ascii="仿宋" w:eastAsia="仿宋" w:hAnsi="仿宋" w:hint="eastAsia"/>
          <w:sz w:val="28"/>
          <w:szCs w:val="28"/>
        </w:rPr>
        <w:t>口</w:t>
      </w:r>
      <w:r>
        <w:rPr>
          <w:rFonts w:ascii="仿宋" w:eastAsia="仿宋" w:hAnsi="仿宋" w:hint="eastAsia"/>
          <w:sz w:val="28"/>
          <w:szCs w:val="28"/>
        </w:rPr>
        <w:t>集团有限公司</w:t>
      </w:r>
    </w:p>
    <w:p w:rsidR="000060D2" w:rsidRDefault="006410F8">
      <w:pPr>
        <w:ind w:firstLineChars="150" w:firstLine="420"/>
        <w:rPr>
          <w:rFonts w:ascii="仿宋" w:eastAsia="仿宋" w:hAnsi="仿宋"/>
          <w:sz w:val="28"/>
          <w:szCs w:val="28"/>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hint="eastAsia"/>
          <w:sz w:val="28"/>
          <w:szCs w:val="28"/>
        </w:rPr>
        <w:t>址：南通市青年西路</w:t>
      </w:r>
      <w:r>
        <w:rPr>
          <w:rFonts w:ascii="仿宋" w:eastAsia="仿宋" w:hAnsi="仿宋" w:hint="eastAsia"/>
          <w:sz w:val="28"/>
          <w:szCs w:val="28"/>
        </w:rPr>
        <w:t>38</w:t>
      </w:r>
      <w:r>
        <w:rPr>
          <w:rFonts w:ascii="仿宋" w:eastAsia="仿宋" w:hAnsi="仿宋" w:hint="eastAsia"/>
          <w:sz w:val="28"/>
          <w:szCs w:val="28"/>
        </w:rPr>
        <w:t>号</w:t>
      </w:r>
      <w:r w:rsidR="008728FB">
        <w:rPr>
          <w:rFonts w:ascii="仿宋" w:eastAsia="仿宋" w:hAnsi="仿宋" w:hint="eastAsia"/>
          <w:sz w:val="28"/>
          <w:szCs w:val="28"/>
        </w:rPr>
        <w:t>705</w:t>
      </w:r>
      <w:r>
        <w:rPr>
          <w:rFonts w:ascii="仿宋" w:eastAsia="仿宋" w:hAnsi="仿宋" w:hint="eastAsia"/>
          <w:sz w:val="28"/>
          <w:szCs w:val="28"/>
        </w:rPr>
        <w:t>室</w:t>
      </w:r>
    </w:p>
    <w:p w:rsidR="000060D2" w:rsidRDefault="006410F8">
      <w:pP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联系人：张锦荣</w:t>
      </w:r>
      <w:r>
        <w:rPr>
          <w:rFonts w:ascii="仿宋" w:eastAsia="仿宋" w:hAnsi="仿宋" w:hint="eastAsia"/>
          <w:sz w:val="28"/>
          <w:szCs w:val="28"/>
        </w:rPr>
        <w:t xml:space="preserve">  </w:t>
      </w:r>
      <w:r>
        <w:rPr>
          <w:rFonts w:ascii="仿宋" w:eastAsia="仿宋" w:hAnsi="仿宋" w:hint="eastAsia"/>
          <w:sz w:val="28"/>
          <w:szCs w:val="28"/>
        </w:rPr>
        <w:t>李向东</w:t>
      </w:r>
    </w:p>
    <w:p w:rsidR="000060D2" w:rsidRDefault="006410F8" w:rsidP="008728FB">
      <w:pPr>
        <w:ind w:firstLineChars="150" w:firstLine="420"/>
        <w:rPr>
          <w:rFonts w:ascii="仿宋" w:eastAsia="仿宋" w:hAnsi="仿宋"/>
          <w:sz w:val="28"/>
          <w:szCs w:val="28"/>
        </w:rPr>
      </w:pPr>
      <w:r>
        <w:rPr>
          <w:rFonts w:ascii="仿宋" w:eastAsia="仿宋" w:hAnsi="仿宋" w:hint="eastAsia"/>
          <w:sz w:val="28"/>
          <w:szCs w:val="28"/>
        </w:rPr>
        <w:lastRenderedPageBreak/>
        <w:t>联系电话：</w:t>
      </w:r>
      <w:r>
        <w:rPr>
          <w:rFonts w:ascii="仿宋" w:eastAsia="仿宋" w:hAnsi="仿宋" w:hint="eastAsia"/>
          <w:sz w:val="28"/>
          <w:szCs w:val="28"/>
        </w:rPr>
        <w:t xml:space="preserve">85167264   85167273 </w:t>
      </w:r>
    </w:p>
    <w:p w:rsidR="000060D2" w:rsidRDefault="006410F8" w:rsidP="008728FB">
      <w:pPr>
        <w:ind w:firstLineChars="1900" w:firstLine="5320"/>
        <w:rPr>
          <w:rFonts w:ascii="仿宋" w:eastAsia="仿宋" w:hAnsi="仿宋"/>
          <w:sz w:val="28"/>
          <w:szCs w:val="28"/>
        </w:rPr>
      </w:pPr>
      <w:r>
        <w:rPr>
          <w:rFonts w:ascii="仿宋" w:eastAsia="仿宋" w:hAnsi="仿宋" w:hint="eastAsia"/>
          <w:sz w:val="28"/>
          <w:szCs w:val="28"/>
        </w:rPr>
        <w:t>南通港</w:t>
      </w:r>
      <w:r>
        <w:rPr>
          <w:rFonts w:ascii="仿宋" w:eastAsia="仿宋" w:hAnsi="仿宋" w:hint="eastAsia"/>
          <w:sz w:val="28"/>
          <w:szCs w:val="28"/>
        </w:rPr>
        <w:t>口</w:t>
      </w:r>
      <w:r>
        <w:rPr>
          <w:rFonts w:ascii="仿宋" w:eastAsia="仿宋" w:hAnsi="仿宋" w:hint="eastAsia"/>
          <w:sz w:val="28"/>
          <w:szCs w:val="28"/>
        </w:rPr>
        <w:t>集团有限公司</w:t>
      </w:r>
      <w:r>
        <w:rPr>
          <w:rFonts w:ascii="仿宋" w:eastAsia="仿宋" w:hAnsi="仿宋" w:hint="eastAsia"/>
          <w:sz w:val="28"/>
          <w:szCs w:val="28"/>
        </w:rPr>
        <w:t xml:space="preserve">      </w:t>
      </w:r>
    </w:p>
    <w:p w:rsidR="000060D2" w:rsidRDefault="006410F8">
      <w:pPr>
        <w:jc w:val="center"/>
        <w:rPr>
          <w:rFonts w:ascii="仿宋" w:eastAsia="仿宋" w:hAnsi="仿宋"/>
          <w:sz w:val="28"/>
          <w:szCs w:val="28"/>
        </w:rPr>
        <w:sectPr w:rsidR="000060D2">
          <w:footerReference w:type="default" r:id="rId8"/>
          <w:pgSz w:w="11906" w:h="16838"/>
          <w:pgMar w:top="1134" w:right="1219" w:bottom="794" w:left="1587" w:header="851" w:footer="992" w:gutter="0"/>
          <w:cols w:space="0"/>
          <w:docGrid w:type="lines" w:linePitch="312"/>
        </w:sectPr>
      </w:pPr>
      <w:r>
        <w:rPr>
          <w:rFonts w:ascii="仿宋" w:eastAsia="仿宋" w:hAnsi="仿宋" w:hint="eastAsia"/>
          <w:sz w:val="28"/>
          <w:szCs w:val="28"/>
        </w:rPr>
        <w:t xml:space="preserve"> </w:t>
      </w:r>
      <w:r w:rsidR="008728FB">
        <w:rPr>
          <w:rFonts w:ascii="仿宋" w:eastAsia="仿宋" w:hAnsi="仿宋" w:hint="eastAsia"/>
          <w:sz w:val="28"/>
          <w:szCs w:val="28"/>
        </w:rPr>
        <w:t xml:space="preserve">                            </w:t>
      </w:r>
      <w:r>
        <w:rPr>
          <w:rFonts w:ascii="仿宋" w:eastAsia="仿宋" w:hAnsi="仿宋" w:hint="eastAsia"/>
          <w:sz w:val="28"/>
          <w:szCs w:val="28"/>
        </w:rPr>
        <w:t>202</w:t>
      </w:r>
      <w:r>
        <w:rPr>
          <w:rFonts w:ascii="仿宋" w:eastAsia="仿宋" w:hAnsi="仿宋" w:hint="eastAsia"/>
          <w:sz w:val="28"/>
          <w:szCs w:val="28"/>
        </w:rPr>
        <w:t>3</w:t>
      </w:r>
      <w:r>
        <w:rPr>
          <w:rFonts w:ascii="仿宋" w:eastAsia="仿宋" w:hAnsi="仿宋" w:hint="eastAsia"/>
          <w:sz w:val="28"/>
          <w:szCs w:val="28"/>
        </w:rPr>
        <w:t>年</w:t>
      </w:r>
      <w:r>
        <w:rPr>
          <w:rFonts w:ascii="仿宋" w:eastAsia="仿宋" w:hAnsi="仿宋" w:hint="eastAsia"/>
          <w:sz w:val="28"/>
          <w:szCs w:val="28"/>
        </w:rPr>
        <w:t>9</w:t>
      </w:r>
      <w:r>
        <w:rPr>
          <w:rFonts w:ascii="仿宋" w:eastAsia="仿宋" w:hAnsi="仿宋" w:hint="eastAsia"/>
          <w:sz w:val="28"/>
          <w:szCs w:val="28"/>
        </w:rPr>
        <w:t>月</w:t>
      </w:r>
      <w:r>
        <w:rPr>
          <w:rFonts w:ascii="仿宋" w:eastAsia="仿宋" w:hAnsi="仿宋" w:hint="eastAsia"/>
          <w:sz w:val="28"/>
          <w:szCs w:val="28"/>
        </w:rPr>
        <w:t>26</w:t>
      </w:r>
      <w:bookmarkStart w:id="0" w:name="_GoBack"/>
      <w:bookmarkEnd w:id="0"/>
      <w:r>
        <w:rPr>
          <w:rFonts w:ascii="仿宋" w:eastAsia="仿宋" w:hAnsi="仿宋" w:hint="eastAsia"/>
          <w:sz w:val="28"/>
          <w:szCs w:val="28"/>
        </w:rPr>
        <w:t>日</w:t>
      </w:r>
      <w:r>
        <w:rPr>
          <w:rFonts w:ascii="仿宋" w:eastAsia="仿宋" w:hAnsi="仿宋" w:hint="eastAsia"/>
          <w:sz w:val="28"/>
          <w:szCs w:val="28"/>
        </w:rPr>
        <w:t xml:space="preserve"> </w:t>
      </w:r>
    </w:p>
    <w:p w:rsidR="000060D2" w:rsidRDefault="006410F8" w:rsidP="008728FB">
      <w:pPr>
        <w:pStyle w:val="1"/>
        <w:shd w:val="clear" w:color="auto" w:fill="FDFEFF"/>
        <w:spacing w:beforeLines="35" w:after="0" w:line="192" w:lineRule="auto"/>
        <w:rPr>
          <w:rFonts w:asciiTheme="majorEastAsia" w:eastAsiaTheme="majorEastAsia" w:hAnsiTheme="majorEastAsia" w:cs="Times New Roman"/>
          <w:sz w:val="24"/>
          <w:szCs w:val="24"/>
        </w:rPr>
      </w:pPr>
      <w:r>
        <w:rPr>
          <w:rFonts w:asciiTheme="majorEastAsia" w:eastAsiaTheme="majorEastAsia" w:hAnsiTheme="majorEastAsia" w:cs="Times New Roman" w:hint="eastAsia"/>
          <w:sz w:val="24"/>
          <w:szCs w:val="24"/>
        </w:rPr>
        <w:lastRenderedPageBreak/>
        <w:t>附件</w:t>
      </w:r>
      <w:r>
        <w:rPr>
          <w:rFonts w:asciiTheme="majorEastAsia" w:eastAsiaTheme="majorEastAsia" w:hAnsiTheme="majorEastAsia" w:cs="Times New Roman" w:hint="eastAsia"/>
          <w:sz w:val="24"/>
          <w:szCs w:val="24"/>
        </w:rPr>
        <w:t>1</w:t>
      </w:r>
      <w:r>
        <w:rPr>
          <w:rFonts w:asciiTheme="majorEastAsia" w:eastAsiaTheme="majorEastAsia" w:hAnsiTheme="majorEastAsia" w:cs="Times New Roman" w:hint="eastAsia"/>
          <w:sz w:val="24"/>
          <w:szCs w:val="24"/>
        </w:rPr>
        <w:t>：</w:t>
      </w:r>
    </w:p>
    <w:p w:rsidR="000060D2" w:rsidRDefault="006410F8" w:rsidP="008728FB">
      <w:pPr>
        <w:pStyle w:val="a5"/>
        <w:spacing w:beforeLines="35" w:line="240" w:lineRule="atLeast"/>
        <w:ind w:firstLineChars="0" w:firstLine="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报价单</w:t>
      </w:r>
    </w:p>
    <w:p w:rsidR="000060D2" w:rsidRDefault="006410F8">
      <w:pPr>
        <w:pStyle w:val="a5"/>
        <w:spacing w:line="240" w:lineRule="atLeast"/>
        <w:ind w:firstLineChars="0" w:firstLine="0"/>
        <w:jc w:val="left"/>
        <w:rPr>
          <w:rFonts w:ascii="仿宋" w:eastAsia="仿宋" w:hAnsi="仿宋"/>
          <w:sz w:val="28"/>
          <w:szCs w:val="28"/>
        </w:rPr>
      </w:pPr>
      <w:r>
        <w:rPr>
          <w:rFonts w:ascii="仿宋" w:eastAsia="仿宋" w:hAnsi="仿宋" w:hint="eastAsia"/>
          <w:sz w:val="28"/>
          <w:szCs w:val="28"/>
        </w:rPr>
        <w:t>致南通港</w:t>
      </w:r>
      <w:r>
        <w:rPr>
          <w:rFonts w:ascii="仿宋" w:eastAsia="仿宋" w:hAnsi="仿宋" w:hint="eastAsia"/>
          <w:sz w:val="28"/>
          <w:szCs w:val="28"/>
        </w:rPr>
        <w:t>口</w:t>
      </w:r>
      <w:r>
        <w:rPr>
          <w:rFonts w:ascii="仿宋" w:eastAsia="仿宋" w:hAnsi="仿宋" w:hint="eastAsia"/>
          <w:sz w:val="28"/>
          <w:szCs w:val="28"/>
        </w:rPr>
        <w:t>集团有限公司：</w:t>
      </w:r>
    </w:p>
    <w:p w:rsidR="000060D2" w:rsidRDefault="006410F8">
      <w:pPr>
        <w:pStyle w:val="a5"/>
        <w:spacing w:line="240" w:lineRule="atLeast"/>
        <w:ind w:firstLine="560"/>
        <w:jc w:val="left"/>
        <w:rPr>
          <w:rFonts w:ascii="仿宋" w:eastAsia="仿宋" w:hAnsi="仿宋"/>
          <w:b/>
          <w:sz w:val="28"/>
          <w:szCs w:val="28"/>
        </w:rPr>
      </w:pPr>
      <w:r>
        <w:rPr>
          <w:rFonts w:ascii="仿宋" w:eastAsia="仿宋" w:hAnsi="仿宋" w:hint="eastAsia"/>
          <w:sz w:val="28"/>
          <w:szCs w:val="28"/>
        </w:rPr>
        <w:t>一、根据已收到的询价文件要求，我单位将遵照相关法律法规和中国人民银行存款利率的有关规定，</w:t>
      </w:r>
      <w:r>
        <w:rPr>
          <w:rFonts w:ascii="仿宋" w:eastAsia="仿宋" w:hAnsi="仿宋" w:hint="eastAsia"/>
          <w:b/>
          <w:sz w:val="28"/>
          <w:szCs w:val="28"/>
        </w:rPr>
        <w:t>承诺以以下收益率作为</w:t>
      </w:r>
      <w:r>
        <w:rPr>
          <w:rFonts w:ascii="仿宋" w:eastAsia="仿宋" w:hAnsi="仿宋" w:hint="eastAsia"/>
          <w:b/>
          <w:sz w:val="28"/>
          <w:szCs w:val="28"/>
        </w:rPr>
        <w:t>灵活资金管理存款类产品</w:t>
      </w:r>
      <w:r>
        <w:rPr>
          <w:rFonts w:ascii="仿宋" w:eastAsia="仿宋" w:hAnsi="仿宋" w:hint="eastAsia"/>
          <w:b/>
          <w:sz w:val="28"/>
          <w:szCs w:val="28"/>
        </w:rPr>
        <w:t>收益率</w:t>
      </w:r>
      <w:r>
        <w:rPr>
          <w:rFonts w:ascii="仿宋" w:eastAsia="仿宋" w:hAnsi="仿宋" w:hint="eastAsia"/>
          <w:b/>
          <w:sz w:val="28"/>
          <w:szCs w:val="28"/>
        </w:rPr>
        <w:t>：</w:t>
      </w:r>
    </w:p>
    <w:p w:rsidR="000060D2" w:rsidRDefault="006410F8">
      <w:pPr>
        <w:pStyle w:val="a5"/>
        <w:spacing w:line="240" w:lineRule="atLeast"/>
        <w:ind w:firstLineChars="0" w:firstLine="0"/>
        <w:jc w:val="left"/>
        <w:rPr>
          <w:rFonts w:ascii="仿宋" w:eastAsia="仿宋" w:hAnsi="仿宋"/>
          <w:b/>
          <w:bCs/>
          <w:sz w:val="28"/>
          <w:szCs w:val="28"/>
        </w:rPr>
      </w:pPr>
      <w:r>
        <w:rPr>
          <w:rFonts w:ascii="仿宋" w:eastAsia="仿宋" w:hAnsi="仿宋" w:hint="eastAsia"/>
          <w:b/>
          <w:bCs/>
          <w:sz w:val="28"/>
          <w:szCs w:val="28"/>
        </w:rPr>
        <w:t>标段</w:t>
      </w:r>
      <w:r>
        <w:rPr>
          <w:rFonts w:ascii="仿宋" w:eastAsia="仿宋" w:hAnsi="仿宋" w:hint="eastAsia"/>
          <w:b/>
          <w:bCs/>
          <w:sz w:val="28"/>
          <w:szCs w:val="28"/>
        </w:rPr>
        <w:t>1</w:t>
      </w:r>
      <w:r>
        <w:rPr>
          <w:rFonts w:ascii="仿宋" w:eastAsia="仿宋" w:hAnsi="仿宋" w:hint="eastAsia"/>
          <w:b/>
          <w:bCs/>
          <w:sz w:val="28"/>
          <w:szCs w:val="28"/>
        </w:rPr>
        <w:t>：</w:t>
      </w:r>
      <w:r>
        <w:rPr>
          <w:rFonts w:ascii="仿宋" w:eastAsia="仿宋" w:hAnsi="仿宋" w:cs="宋体" w:hint="eastAsia"/>
          <w:b/>
          <w:color w:val="000000"/>
          <w:kern w:val="0"/>
          <w:sz w:val="28"/>
          <w:szCs w:val="28"/>
        </w:rPr>
        <w:t>灵活资金管理存款类产品</w:t>
      </w:r>
      <w:r>
        <w:rPr>
          <w:rFonts w:ascii="仿宋" w:eastAsia="仿宋" w:hAnsi="仿宋" w:hint="eastAsia"/>
          <w:b/>
          <w:bCs/>
          <w:sz w:val="28"/>
          <w:szCs w:val="28"/>
        </w:rPr>
        <w:t>名称为</w:t>
      </w:r>
      <w:r>
        <w:rPr>
          <w:rFonts w:ascii="仿宋" w:eastAsia="仿宋" w:hAnsi="仿宋" w:hint="eastAsia"/>
          <w:b/>
          <w:bCs/>
          <w:sz w:val="28"/>
          <w:szCs w:val="28"/>
        </w:rPr>
        <w:t>______________________</w:t>
      </w:r>
      <w:r>
        <w:rPr>
          <w:rFonts w:ascii="仿宋" w:eastAsia="仿宋" w:hAnsi="仿宋" w:hint="eastAsia"/>
          <w:b/>
          <w:bCs/>
          <w:sz w:val="28"/>
          <w:szCs w:val="28"/>
        </w:rPr>
        <w:t>、</w:t>
      </w:r>
    </w:p>
    <w:p w:rsidR="000060D2" w:rsidRDefault="006410F8">
      <w:pPr>
        <w:pStyle w:val="a5"/>
        <w:spacing w:line="240" w:lineRule="atLeast"/>
        <w:ind w:firstLineChars="384" w:firstLine="1079"/>
        <w:jc w:val="left"/>
        <w:rPr>
          <w:rFonts w:ascii="仿宋" w:eastAsia="仿宋" w:hAnsi="仿宋"/>
          <w:b/>
          <w:bCs/>
          <w:sz w:val="28"/>
          <w:szCs w:val="28"/>
        </w:rPr>
      </w:pPr>
      <w:r>
        <w:rPr>
          <w:rFonts w:ascii="仿宋" w:eastAsia="仿宋" w:hAnsi="仿宋" w:hint="eastAsia"/>
          <w:b/>
          <w:bCs/>
          <w:sz w:val="28"/>
          <w:szCs w:val="28"/>
        </w:rPr>
        <w:t>金额为</w:t>
      </w:r>
      <w:r>
        <w:rPr>
          <w:rFonts w:ascii="仿宋" w:eastAsia="仿宋" w:hAnsi="仿宋" w:hint="eastAsia"/>
          <w:b/>
          <w:bCs/>
          <w:sz w:val="28"/>
          <w:szCs w:val="28"/>
        </w:rPr>
        <w:t>0.7</w:t>
      </w:r>
      <w:r>
        <w:rPr>
          <w:rFonts w:ascii="仿宋" w:eastAsia="仿宋" w:hAnsi="仿宋" w:hint="eastAsia"/>
          <w:b/>
          <w:bCs/>
          <w:sz w:val="28"/>
          <w:szCs w:val="28"/>
        </w:rPr>
        <w:t>亿元、</w:t>
      </w:r>
      <w:r>
        <w:rPr>
          <w:rFonts w:ascii="仿宋" w:eastAsia="仿宋" w:hAnsi="仿宋" w:hint="eastAsia"/>
          <w:b/>
          <w:bCs/>
          <w:sz w:val="28"/>
          <w:szCs w:val="28"/>
        </w:rPr>
        <w:t>收益率为</w:t>
      </w:r>
      <w:r>
        <w:rPr>
          <w:rFonts w:ascii="仿宋" w:eastAsia="仿宋" w:hAnsi="仿宋" w:hint="eastAsia"/>
          <w:b/>
          <w:bCs/>
          <w:sz w:val="28"/>
          <w:szCs w:val="28"/>
        </w:rPr>
        <w:t>___________________</w:t>
      </w:r>
      <w:r>
        <w:rPr>
          <w:rFonts w:ascii="仿宋" w:eastAsia="仿宋" w:hAnsi="仿宋" w:hint="eastAsia"/>
          <w:b/>
          <w:bCs/>
          <w:sz w:val="28"/>
          <w:szCs w:val="28"/>
        </w:rPr>
        <w:t>；</w:t>
      </w:r>
    </w:p>
    <w:p w:rsidR="000060D2" w:rsidRDefault="006410F8">
      <w:pPr>
        <w:pStyle w:val="a5"/>
        <w:spacing w:line="240" w:lineRule="atLeast"/>
        <w:ind w:firstLineChars="0" w:firstLine="0"/>
        <w:jc w:val="left"/>
        <w:rPr>
          <w:rFonts w:ascii="仿宋" w:eastAsia="仿宋" w:hAnsi="仿宋"/>
          <w:b/>
          <w:bCs/>
          <w:sz w:val="28"/>
          <w:szCs w:val="28"/>
        </w:rPr>
      </w:pPr>
      <w:r>
        <w:rPr>
          <w:rFonts w:ascii="仿宋" w:eastAsia="仿宋" w:hAnsi="仿宋" w:hint="eastAsia"/>
          <w:b/>
          <w:bCs/>
          <w:sz w:val="28"/>
          <w:szCs w:val="28"/>
        </w:rPr>
        <w:t>标段</w:t>
      </w:r>
      <w:r>
        <w:rPr>
          <w:rFonts w:ascii="仿宋" w:eastAsia="仿宋" w:hAnsi="仿宋" w:hint="eastAsia"/>
          <w:b/>
          <w:bCs/>
          <w:sz w:val="28"/>
          <w:szCs w:val="28"/>
        </w:rPr>
        <w:t>2</w:t>
      </w:r>
      <w:r>
        <w:rPr>
          <w:rFonts w:ascii="仿宋" w:eastAsia="仿宋" w:hAnsi="仿宋" w:hint="eastAsia"/>
          <w:b/>
          <w:bCs/>
          <w:sz w:val="28"/>
          <w:szCs w:val="28"/>
        </w:rPr>
        <w:t>：</w:t>
      </w:r>
      <w:r>
        <w:rPr>
          <w:rFonts w:ascii="仿宋" w:eastAsia="仿宋" w:hAnsi="仿宋" w:cs="宋体" w:hint="eastAsia"/>
          <w:b/>
          <w:color w:val="000000"/>
          <w:kern w:val="0"/>
          <w:sz w:val="28"/>
          <w:szCs w:val="28"/>
        </w:rPr>
        <w:t>灵活资金管理存款类产品</w:t>
      </w:r>
      <w:r>
        <w:rPr>
          <w:rFonts w:ascii="仿宋" w:eastAsia="仿宋" w:hAnsi="仿宋" w:hint="eastAsia"/>
          <w:b/>
          <w:bCs/>
          <w:sz w:val="28"/>
          <w:szCs w:val="28"/>
        </w:rPr>
        <w:t>名称为</w:t>
      </w:r>
      <w:r>
        <w:rPr>
          <w:rFonts w:ascii="仿宋" w:eastAsia="仿宋" w:hAnsi="仿宋" w:hint="eastAsia"/>
          <w:b/>
          <w:bCs/>
          <w:sz w:val="28"/>
          <w:szCs w:val="28"/>
        </w:rPr>
        <w:t>______________________</w:t>
      </w:r>
      <w:r>
        <w:rPr>
          <w:rFonts w:ascii="仿宋" w:eastAsia="仿宋" w:hAnsi="仿宋" w:hint="eastAsia"/>
          <w:b/>
          <w:bCs/>
          <w:sz w:val="28"/>
          <w:szCs w:val="28"/>
        </w:rPr>
        <w:t>、</w:t>
      </w:r>
    </w:p>
    <w:p w:rsidR="000060D2" w:rsidRDefault="006410F8">
      <w:pPr>
        <w:pStyle w:val="a5"/>
        <w:spacing w:line="240" w:lineRule="atLeast"/>
        <w:ind w:firstLineChars="384" w:firstLine="1079"/>
        <w:jc w:val="left"/>
        <w:rPr>
          <w:rFonts w:ascii="仿宋" w:eastAsia="仿宋" w:hAnsi="仿宋"/>
          <w:b/>
          <w:bCs/>
          <w:sz w:val="28"/>
          <w:szCs w:val="28"/>
        </w:rPr>
      </w:pPr>
      <w:r>
        <w:rPr>
          <w:rFonts w:ascii="仿宋" w:eastAsia="仿宋" w:hAnsi="仿宋" w:hint="eastAsia"/>
          <w:b/>
          <w:bCs/>
          <w:sz w:val="28"/>
          <w:szCs w:val="28"/>
        </w:rPr>
        <w:t>金额为</w:t>
      </w:r>
      <w:r>
        <w:rPr>
          <w:rFonts w:ascii="仿宋" w:eastAsia="仿宋" w:hAnsi="仿宋" w:hint="eastAsia"/>
          <w:b/>
          <w:bCs/>
          <w:sz w:val="28"/>
          <w:szCs w:val="28"/>
        </w:rPr>
        <w:t>0.5</w:t>
      </w:r>
      <w:r>
        <w:rPr>
          <w:rFonts w:ascii="仿宋" w:eastAsia="仿宋" w:hAnsi="仿宋" w:hint="eastAsia"/>
          <w:b/>
          <w:bCs/>
          <w:sz w:val="28"/>
          <w:szCs w:val="28"/>
        </w:rPr>
        <w:t>亿元、</w:t>
      </w:r>
      <w:r>
        <w:rPr>
          <w:rFonts w:ascii="仿宋" w:eastAsia="仿宋" w:hAnsi="仿宋" w:hint="eastAsia"/>
          <w:b/>
          <w:bCs/>
          <w:sz w:val="28"/>
          <w:szCs w:val="28"/>
        </w:rPr>
        <w:t>收益率为</w:t>
      </w:r>
      <w:r>
        <w:rPr>
          <w:rFonts w:ascii="仿宋" w:eastAsia="仿宋" w:hAnsi="仿宋" w:hint="eastAsia"/>
          <w:b/>
          <w:bCs/>
          <w:sz w:val="28"/>
          <w:szCs w:val="28"/>
        </w:rPr>
        <w:t>___________________</w:t>
      </w:r>
      <w:r>
        <w:rPr>
          <w:rFonts w:ascii="仿宋" w:eastAsia="仿宋" w:hAnsi="仿宋" w:hint="eastAsia"/>
          <w:b/>
          <w:bCs/>
          <w:sz w:val="28"/>
          <w:szCs w:val="28"/>
        </w:rPr>
        <w:t>。</w:t>
      </w:r>
    </w:p>
    <w:p w:rsidR="000060D2" w:rsidRDefault="006410F8">
      <w:pPr>
        <w:pStyle w:val="a5"/>
        <w:spacing w:line="240" w:lineRule="atLeast"/>
        <w:ind w:firstLine="560"/>
        <w:jc w:val="left"/>
        <w:rPr>
          <w:rFonts w:ascii="仿宋" w:eastAsia="仿宋" w:hAnsi="仿宋"/>
          <w:sz w:val="28"/>
          <w:szCs w:val="28"/>
        </w:rPr>
      </w:pPr>
      <w:r>
        <w:rPr>
          <w:rFonts w:ascii="仿宋" w:eastAsia="仿宋" w:hAnsi="仿宋" w:hint="eastAsia"/>
          <w:sz w:val="28"/>
          <w:szCs w:val="28"/>
        </w:rPr>
        <w:t>二、如果我方中选，我行将明确专人提供上门服务，贵方发起业务申请</w:t>
      </w:r>
      <w:r>
        <w:rPr>
          <w:rFonts w:ascii="仿宋" w:eastAsia="仿宋" w:hAnsi="仿宋" w:hint="eastAsia"/>
          <w:sz w:val="28"/>
          <w:szCs w:val="28"/>
        </w:rPr>
        <w:t>5</w:t>
      </w:r>
      <w:r>
        <w:rPr>
          <w:rFonts w:ascii="仿宋" w:eastAsia="仿宋" w:hAnsi="仿宋" w:hint="eastAsia"/>
          <w:sz w:val="28"/>
          <w:szCs w:val="28"/>
        </w:rPr>
        <w:t>日内办理完结所有手续。</w:t>
      </w:r>
    </w:p>
    <w:p w:rsidR="000060D2" w:rsidRDefault="006410F8">
      <w:pPr>
        <w:pStyle w:val="a5"/>
        <w:spacing w:line="240" w:lineRule="atLeast"/>
        <w:ind w:firstLine="560"/>
        <w:jc w:val="left"/>
        <w:rPr>
          <w:rFonts w:ascii="仿宋" w:eastAsia="仿宋" w:hAnsi="仿宋"/>
          <w:sz w:val="28"/>
          <w:szCs w:val="28"/>
        </w:rPr>
      </w:pPr>
      <w:r>
        <w:rPr>
          <w:rFonts w:ascii="仿宋" w:eastAsia="仿宋" w:hAnsi="仿宋" w:hint="eastAsia"/>
          <w:sz w:val="28"/>
          <w:szCs w:val="28"/>
        </w:rPr>
        <w:t>三、我们已详细研究询价文件，包括询价文件补遗及有关附件，若中选将严格履行协议的责任和义务。</w:t>
      </w:r>
    </w:p>
    <w:p w:rsidR="000060D2" w:rsidRDefault="006410F8">
      <w:pPr>
        <w:autoSpaceDN w:val="0"/>
        <w:spacing w:line="240" w:lineRule="atLeast"/>
        <w:ind w:firstLineChars="200" w:firstLine="560"/>
        <w:jc w:val="left"/>
        <w:rPr>
          <w:rFonts w:ascii="仿宋" w:eastAsia="仿宋" w:hAnsi="仿宋" w:cs="Times New Roman"/>
          <w:sz w:val="28"/>
          <w:szCs w:val="28"/>
        </w:rPr>
      </w:pPr>
      <w:r>
        <w:rPr>
          <w:rFonts w:ascii="仿宋" w:eastAsia="仿宋" w:hAnsi="仿宋" w:cs="Times New Roman" w:hint="eastAsia"/>
          <w:sz w:val="28"/>
          <w:szCs w:val="28"/>
        </w:rPr>
        <w:t>四、我们将按询价文件规定的时间报价，同意向评审小组提供询价文件要求的与本报价有关的任何证据或资料。我们完全理解此次询价活动的评审办法及中选结果。</w:t>
      </w:r>
    </w:p>
    <w:p w:rsidR="000060D2" w:rsidRDefault="006410F8">
      <w:pPr>
        <w:autoSpaceDN w:val="0"/>
        <w:spacing w:line="240" w:lineRule="atLeast"/>
        <w:jc w:val="left"/>
        <w:rPr>
          <w:rFonts w:ascii="仿宋" w:eastAsia="仿宋" w:hAnsi="仿宋" w:cs="Times New Roman"/>
          <w:sz w:val="28"/>
          <w:szCs w:val="28"/>
        </w:rPr>
      </w:pPr>
      <w:r>
        <w:rPr>
          <w:rFonts w:ascii="仿宋" w:eastAsia="仿宋" w:hAnsi="仿宋" w:cs="Times New Roman" w:hint="eastAsia"/>
          <w:sz w:val="28"/>
          <w:szCs w:val="28"/>
        </w:rPr>
        <w:t>报价人名称（盖章）：</w:t>
      </w:r>
      <w:r>
        <w:rPr>
          <w:rFonts w:ascii="仿宋" w:eastAsia="仿宋" w:hAnsi="仿宋" w:cs="Times New Roman" w:hint="eastAsia"/>
          <w:sz w:val="28"/>
          <w:szCs w:val="28"/>
        </w:rPr>
        <w:t xml:space="preserve">     </w:t>
      </w:r>
    </w:p>
    <w:p w:rsidR="000060D2" w:rsidRDefault="006410F8">
      <w:pPr>
        <w:autoSpaceDN w:val="0"/>
        <w:spacing w:line="240" w:lineRule="atLeast"/>
        <w:jc w:val="left"/>
        <w:rPr>
          <w:rFonts w:ascii="仿宋" w:eastAsia="仿宋" w:hAnsi="仿宋" w:cs="Times New Roman"/>
          <w:b/>
          <w:sz w:val="28"/>
          <w:szCs w:val="28"/>
        </w:rPr>
      </w:pPr>
      <w:r>
        <w:rPr>
          <w:rFonts w:ascii="仿宋" w:eastAsia="仿宋" w:hAnsi="仿宋" w:cs="Times New Roman" w:hint="eastAsia"/>
          <w:sz w:val="28"/>
          <w:szCs w:val="28"/>
        </w:rPr>
        <w:t>法定代表人或其授权代表（签字）：</w:t>
      </w:r>
    </w:p>
    <w:p w:rsidR="000060D2" w:rsidRDefault="006410F8">
      <w:pPr>
        <w:autoSpaceDN w:val="0"/>
        <w:spacing w:line="240" w:lineRule="atLeast"/>
        <w:jc w:val="left"/>
        <w:rPr>
          <w:rFonts w:ascii="仿宋" w:eastAsia="仿宋" w:hAnsi="仿宋" w:cs="Times New Roman"/>
          <w:sz w:val="28"/>
          <w:szCs w:val="28"/>
        </w:rPr>
      </w:pPr>
      <w:r>
        <w:rPr>
          <w:rFonts w:ascii="仿宋" w:eastAsia="仿宋" w:hAnsi="仿宋" w:cs="Times New Roman" w:hint="eastAsia"/>
          <w:sz w:val="28"/>
          <w:szCs w:val="28"/>
        </w:rPr>
        <w:t>详细地址：邮政编码：</w:t>
      </w:r>
    </w:p>
    <w:p w:rsidR="000060D2" w:rsidRDefault="006410F8">
      <w:pPr>
        <w:autoSpaceDN w:val="0"/>
        <w:spacing w:line="240" w:lineRule="atLeast"/>
        <w:jc w:val="left"/>
        <w:rPr>
          <w:rFonts w:ascii="仿宋" w:eastAsia="仿宋" w:hAnsi="仿宋" w:cs="Times New Roman"/>
          <w:sz w:val="28"/>
          <w:szCs w:val="28"/>
        </w:rPr>
      </w:pPr>
      <w:r>
        <w:rPr>
          <w:rFonts w:ascii="仿宋" w:eastAsia="仿宋" w:hAnsi="仿宋" w:cs="Times New Roman" w:hint="eastAsia"/>
          <w:sz w:val="28"/>
          <w:szCs w:val="28"/>
        </w:rPr>
        <w:t>联系电话：日期：</w:t>
      </w:r>
    </w:p>
    <w:sectPr w:rsidR="000060D2" w:rsidSect="000060D2">
      <w:pgSz w:w="11906" w:h="16838"/>
      <w:pgMar w:top="907" w:right="1446" w:bottom="624" w:left="158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10F8" w:rsidRDefault="006410F8">
      <w:pPr>
        <w:spacing w:line="240" w:lineRule="auto"/>
      </w:pPr>
      <w:r>
        <w:separator/>
      </w:r>
    </w:p>
  </w:endnote>
  <w:endnote w:type="continuationSeparator" w:id="1">
    <w:p w:rsidR="006410F8" w:rsidRDefault="006410F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0282936"/>
    </w:sdtPr>
    <w:sdtContent>
      <w:sdt>
        <w:sdtPr>
          <w:id w:val="171357217"/>
        </w:sdtPr>
        <w:sdtContent>
          <w:p w:rsidR="000060D2" w:rsidRDefault="000060D2">
            <w:pPr>
              <w:pStyle w:val="a7"/>
              <w:jc w:val="center"/>
            </w:pPr>
          </w:p>
          <w:p w:rsidR="000060D2" w:rsidRDefault="000060D2">
            <w:pPr>
              <w:pStyle w:val="a7"/>
              <w:jc w:val="center"/>
            </w:pPr>
            <w:r>
              <w:rPr>
                <w:b/>
                <w:sz w:val="24"/>
                <w:szCs w:val="24"/>
              </w:rPr>
              <w:fldChar w:fldCharType="begin"/>
            </w:r>
            <w:r w:rsidR="006410F8">
              <w:rPr>
                <w:b/>
              </w:rPr>
              <w:instrText>PAGE</w:instrText>
            </w:r>
            <w:r>
              <w:rPr>
                <w:b/>
                <w:sz w:val="24"/>
                <w:szCs w:val="24"/>
              </w:rPr>
              <w:fldChar w:fldCharType="separate"/>
            </w:r>
            <w:r w:rsidR="008728FB">
              <w:rPr>
                <w:b/>
                <w:noProof/>
              </w:rPr>
              <w:t>2</w:t>
            </w:r>
            <w:r>
              <w:rPr>
                <w:b/>
                <w:sz w:val="24"/>
                <w:szCs w:val="24"/>
              </w:rPr>
              <w:fldChar w:fldCharType="end"/>
            </w:r>
            <w:r w:rsidR="006410F8">
              <w:rPr>
                <w:lang w:val="zh-CN"/>
              </w:rPr>
              <w:t xml:space="preserve"> / </w:t>
            </w:r>
            <w:r>
              <w:rPr>
                <w:b/>
                <w:sz w:val="24"/>
                <w:szCs w:val="24"/>
              </w:rPr>
              <w:fldChar w:fldCharType="begin"/>
            </w:r>
            <w:r w:rsidR="006410F8">
              <w:rPr>
                <w:b/>
              </w:rPr>
              <w:instrText>NUMPAGES</w:instrText>
            </w:r>
            <w:r>
              <w:rPr>
                <w:b/>
                <w:sz w:val="24"/>
                <w:szCs w:val="24"/>
              </w:rPr>
              <w:fldChar w:fldCharType="separate"/>
            </w:r>
            <w:r w:rsidR="008728FB">
              <w:rPr>
                <w:b/>
                <w:noProof/>
              </w:rPr>
              <w:t>5</w:t>
            </w:r>
            <w:r>
              <w:rPr>
                <w:b/>
                <w:sz w:val="24"/>
                <w:szCs w:val="24"/>
              </w:rPr>
              <w:fldChar w:fldCharType="end"/>
            </w:r>
          </w:p>
        </w:sdtContent>
      </w:sdt>
    </w:sdtContent>
  </w:sdt>
  <w:p w:rsidR="000060D2" w:rsidRDefault="000060D2">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10F8" w:rsidRDefault="006410F8">
      <w:pPr>
        <w:spacing w:line="240" w:lineRule="auto"/>
      </w:pPr>
      <w:r>
        <w:separator/>
      </w:r>
    </w:p>
  </w:footnote>
  <w:footnote w:type="continuationSeparator" w:id="1">
    <w:p w:rsidR="006410F8" w:rsidRDefault="006410F8">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B2A1F9"/>
    <w:multiLevelType w:val="singleLevel"/>
    <w:tmpl w:val="6EB2A1F9"/>
    <w:lvl w:ilvl="0">
      <w:start w:val="2"/>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352"/>
    <w:rsid w:val="0000328E"/>
    <w:rsid w:val="00004890"/>
    <w:rsid w:val="00005BD8"/>
    <w:rsid w:val="000060D2"/>
    <w:rsid w:val="00010249"/>
    <w:rsid w:val="00014FB2"/>
    <w:rsid w:val="0001530C"/>
    <w:rsid w:val="00016861"/>
    <w:rsid w:val="0001708E"/>
    <w:rsid w:val="00017F43"/>
    <w:rsid w:val="00020357"/>
    <w:rsid w:val="00022967"/>
    <w:rsid w:val="0002401F"/>
    <w:rsid w:val="00032507"/>
    <w:rsid w:val="000357BC"/>
    <w:rsid w:val="000461E8"/>
    <w:rsid w:val="00053889"/>
    <w:rsid w:val="000554EB"/>
    <w:rsid w:val="000748F1"/>
    <w:rsid w:val="00077118"/>
    <w:rsid w:val="00084861"/>
    <w:rsid w:val="000936F7"/>
    <w:rsid w:val="000B0FE4"/>
    <w:rsid w:val="000B2FCC"/>
    <w:rsid w:val="000B57A8"/>
    <w:rsid w:val="000C5CFA"/>
    <w:rsid w:val="000D2F48"/>
    <w:rsid w:val="000D3D39"/>
    <w:rsid w:val="000D3E73"/>
    <w:rsid w:val="000D4A65"/>
    <w:rsid w:val="000D71E2"/>
    <w:rsid w:val="000F3FF3"/>
    <w:rsid w:val="00102634"/>
    <w:rsid w:val="00103473"/>
    <w:rsid w:val="00104983"/>
    <w:rsid w:val="00115FF2"/>
    <w:rsid w:val="00120DB1"/>
    <w:rsid w:val="00123FD4"/>
    <w:rsid w:val="00124531"/>
    <w:rsid w:val="001316D0"/>
    <w:rsid w:val="00140973"/>
    <w:rsid w:val="001424E8"/>
    <w:rsid w:val="00143EA8"/>
    <w:rsid w:val="00144BB9"/>
    <w:rsid w:val="00145FC2"/>
    <w:rsid w:val="00152DAF"/>
    <w:rsid w:val="00167570"/>
    <w:rsid w:val="00172BCE"/>
    <w:rsid w:val="00186A69"/>
    <w:rsid w:val="001872E7"/>
    <w:rsid w:val="00194B88"/>
    <w:rsid w:val="00196756"/>
    <w:rsid w:val="001A13BA"/>
    <w:rsid w:val="001A1DDC"/>
    <w:rsid w:val="001B11DC"/>
    <w:rsid w:val="001B2A90"/>
    <w:rsid w:val="001B58B1"/>
    <w:rsid w:val="001C2DFE"/>
    <w:rsid w:val="001C46E1"/>
    <w:rsid w:val="001D3A33"/>
    <w:rsid w:val="001E40FE"/>
    <w:rsid w:val="001E55F4"/>
    <w:rsid w:val="001E75AD"/>
    <w:rsid w:val="001F025F"/>
    <w:rsid w:val="0020203A"/>
    <w:rsid w:val="00205953"/>
    <w:rsid w:val="00241FF3"/>
    <w:rsid w:val="002507C4"/>
    <w:rsid w:val="00260D32"/>
    <w:rsid w:val="002623F9"/>
    <w:rsid w:val="00262CBE"/>
    <w:rsid w:val="00276132"/>
    <w:rsid w:val="002A4AF3"/>
    <w:rsid w:val="002A7645"/>
    <w:rsid w:val="002B6E2F"/>
    <w:rsid w:val="002B7042"/>
    <w:rsid w:val="002C10C9"/>
    <w:rsid w:val="002C22BD"/>
    <w:rsid w:val="002C7A5F"/>
    <w:rsid w:val="002D5C13"/>
    <w:rsid w:val="002D7003"/>
    <w:rsid w:val="002E07B0"/>
    <w:rsid w:val="002E3ADD"/>
    <w:rsid w:val="002E4EEA"/>
    <w:rsid w:val="002F41A1"/>
    <w:rsid w:val="002F444C"/>
    <w:rsid w:val="002F6443"/>
    <w:rsid w:val="002F7570"/>
    <w:rsid w:val="002F7CE1"/>
    <w:rsid w:val="00300AC4"/>
    <w:rsid w:val="0030672D"/>
    <w:rsid w:val="00310DCB"/>
    <w:rsid w:val="00311CB2"/>
    <w:rsid w:val="003120AC"/>
    <w:rsid w:val="003147E0"/>
    <w:rsid w:val="00320708"/>
    <w:rsid w:val="00324160"/>
    <w:rsid w:val="00326A23"/>
    <w:rsid w:val="0034158B"/>
    <w:rsid w:val="003715B5"/>
    <w:rsid w:val="00380BE5"/>
    <w:rsid w:val="00382EB9"/>
    <w:rsid w:val="0039280A"/>
    <w:rsid w:val="003977C7"/>
    <w:rsid w:val="003A6BE8"/>
    <w:rsid w:val="003B4136"/>
    <w:rsid w:val="003B6E80"/>
    <w:rsid w:val="003C2876"/>
    <w:rsid w:val="003C4E76"/>
    <w:rsid w:val="003C6201"/>
    <w:rsid w:val="003C7E47"/>
    <w:rsid w:val="003E530B"/>
    <w:rsid w:val="003E7045"/>
    <w:rsid w:val="003F56C4"/>
    <w:rsid w:val="003F7335"/>
    <w:rsid w:val="0040054B"/>
    <w:rsid w:val="00400E9C"/>
    <w:rsid w:val="004010DD"/>
    <w:rsid w:val="0040692D"/>
    <w:rsid w:val="00406DA4"/>
    <w:rsid w:val="004178F3"/>
    <w:rsid w:val="004228CE"/>
    <w:rsid w:val="00435C78"/>
    <w:rsid w:val="0045692D"/>
    <w:rsid w:val="0046660F"/>
    <w:rsid w:val="00472A21"/>
    <w:rsid w:val="00476D8C"/>
    <w:rsid w:val="0049111E"/>
    <w:rsid w:val="00492215"/>
    <w:rsid w:val="004976C5"/>
    <w:rsid w:val="004A0855"/>
    <w:rsid w:val="004A7A6B"/>
    <w:rsid w:val="004B4F57"/>
    <w:rsid w:val="004C2AA4"/>
    <w:rsid w:val="004C66B7"/>
    <w:rsid w:val="004D2856"/>
    <w:rsid w:val="00510899"/>
    <w:rsid w:val="00513BB9"/>
    <w:rsid w:val="00515DE0"/>
    <w:rsid w:val="00515DF5"/>
    <w:rsid w:val="00516362"/>
    <w:rsid w:val="00521CA0"/>
    <w:rsid w:val="00532514"/>
    <w:rsid w:val="00550D23"/>
    <w:rsid w:val="005566A3"/>
    <w:rsid w:val="00557FFA"/>
    <w:rsid w:val="00584592"/>
    <w:rsid w:val="005879AD"/>
    <w:rsid w:val="005957FE"/>
    <w:rsid w:val="00595C8B"/>
    <w:rsid w:val="005A4078"/>
    <w:rsid w:val="005B39FE"/>
    <w:rsid w:val="005B50A6"/>
    <w:rsid w:val="005C0750"/>
    <w:rsid w:val="005C4566"/>
    <w:rsid w:val="005D6C11"/>
    <w:rsid w:val="005E0CC8"/>
    <w:rsid w:val="005E2F79"/>
    <w:rsid w:val="005E6350"/>
    <w:rsid w:val="005E708B"/>
    <w:rsid w:val="005F5C6D"/>
    <w:rsid w:val="00600739"/>
    <w:rsid w:val="00602BA2"/>
    <w:rsid w:val="00602BA8"/>
    <w:rsid w:val="00606C58"/>
    <w:rsid w:val="00614D31"/>
    <w:rsid w:val="0062030F"/>
    <w:rsid w:val="00626F65"/>
    <w:rsid w:val="00636299"/>
    <w:rsid w:val="006410F8"/>
    <w:rsid w:val="00646CE8"/>
    <w:rsid w:val="00646E30"/>
    <w:rsid w:val="006541FE"/>
    <w:rsid w:val="00673A30"/>
    <w:rsid w:val="00681106"/>
    <w:rsid w:val="006A1C90"/>
    <w:rsid w:val="006C06FE"/>
    <w:rsid w:val="006D6D95"/>
    <w:rsid w:val="006E0D3B"/>
    <w:rsid w:val="006E59F8"/>
    <w:rsid w:val="006F48B6"/>
    <w:rsid w:val="006F48EB"/>
    <w:rsid w:val="006F5CDC"/>
    <w:rsid w:val="006F7DF5"/>
    <w:rsid w:val="0070588E"/>
    <w:rsid w:val="0071135B"/>
    <w:rsid w:val="00713051"/>
    <w:rsid w:val="00717BA3"/>
    <w:rsid w:val="00721A92"/>
    <w:rsid w:val="00725F81"/>
    <w:rsid w:val="00726F7A"/>
    <w:rsid w:val="00737CA2"/>
    <w:rsid w:val="00741659"/>
    <w:rsid w:val="00760CD9"/>
    <w:rsid w:val="00770F49"/>
    <w:rsid w:val="00787737"/>
    <w:rsid w:val="00797416"/>
    <w:rsid w:val="007A0C26"/>
    <w:rsid w:val="007B17B1"/>
    <w:rsid w:val="007C08E6"/>
    <w:rsid w:val="007C14D5"/>
    <w:rsid w:val="007C4CDB"/>
    <w:rsid w:val="007C769F"/>
    <w:rsid w:val="007D3B72"/>
    <w:rsid w:val="007F401A"/>
    <w:rsid w:val="007F5A36"/>
    <w:rsid w:val="007F750B"/>
    <w:rsid w:val="00800414"/>
    <w:rsid w:val="0080287E"/>
    <w:rsid w:val="0080720E"/>
    <w:rsid w:val="0081086A"/>
    <w:rsid w:val="008127BA"/>
    <w:rsid w:val="008172B3"/>
    <w:rsid w:val="00817DDD"/>
    <w:rsid w:val="0082140F"/>
    <w:rsid w:val="00821F87"/>
    <w:rsid w:val="00822CA0"/>
    <w:rsid w:val="00825C08"/>
    <w:rsid w:val="008268A1"/>
    <w:rsid w:val="00831C0F"/>
    <w:rsid w:val="00832B06"/>
    <w:rsid w:val="00832D14"/>
    <w:rsid w:val="008417E4"/>
    <w:rsid w:val="00843DB9"/>
    <w:rsid w:val="008441A7"/>
    <w:rsid w:val="0085052E"/>
    <w:rsid w:val="00852521"/>
    <w:rsid w:val="0085652A"/>
    <w:rsid w:val="00867A80"/>
    <w:rsid w:val="008728FB"/>
    <w:rsid w:val="00891EF6"/>
    <w:rsid w:val="008A1D58"/>
    <w:rsid w:val="008A5399"/>
    <w:rsid w:val="008A7B93"/>
    <w:rsid w:val="008B2176"/>
    <w:rsid w:val="008B5203"/>
    <w:rsid w:val="008D163B"/>
    <w:rsid w:val="008D6468"/>
    <w:rsid w:val="008F2935"/>
    <w:rsid w:val="008F59C6"/>
    <w:rsid w:val="008F6381"/>
    <w:rsid w:val="00926099"/>
    <w:rsid w:val="00933969"/>
    <w:rsid w:val="0093564A"/>
    <w:rsid w:val="0094423F"/>
    <w:rsid w:val="00944A54"/>
    <w:rsid w:val="00970AD8"/>
    <w:rsid w:val="00995F07"/>
    <w:rsid w:val="009A037C"/>
    <w:rsid w:val="009A082A"/>
    <w:rsid w:val="009A7043"/>
    <w:rsid w:val="009C5EAC"/>
    <w:rsid w:val="009C7011"/>
    <w:rsid w:val="009D47ED"/>
    <w:rsid w:val="009E1FD6"/>
    <w:rsid w:val="009E4DB3"/>
    <w:rsid w:val="009F0908"/>
    <w:rsid w:val="00A05DBA"/>
    <w:rsid w:val="00A124B8"/>
    <w:rsid w:val="00A24F94"/>
    <w:rsid w:val="00A31CC6"/>
    <w:rsid w:val="00A42A71"/>
    <w:rsid w:val="00A42B61"/>
    <w:rsid w:val="00A6584A"/>
    <w:rsid w:val="00A66944"/>
    <w:rsid w:val="00A67388"/>
    <w:rsid w:val="00A70385"/>
    <w:rsid w:val="00A806C8"/>
    <w:rsid w:val="00AB2BC0"/>
    <w:rsid w:val="00AB2BF2"/>
    <w:rsid w:val="00AB325A"/>
    <w:rsid w:val="00AB7307"/>
    <w:rsid w:val="00AD7B15"/>
    <w:rsid w:val="00AE51F4"/>
    <w:rsid w:val="00AE7EEF"/>
    <w:rsid w:val="00AE7F1E"/>
    <w:rsid w:val="00AF0793"/>
    <w:rsid w:val="00B0447D"/>
    <w:rsid w:val="00B13084"/>
    <w:rsid w:val="00B150AD"/>
    <w:rsid w:val="00B203DF"/>
    <w:rsid w:val="00B20A97"/>
    <w:rsid w:val="00B44048"/>
    <w:rsid w:val="00B471FA"/>
    <w:rsid w:val="00B5083D"/>
    <w:rsid w:val="00B51CD2"/>
    <w:rsid w:val="00B54DEC"/>
    <w:rsid w:val="00B8055C"/>
    <w:rsid w:val="00B8298F"/>
    <w:rsid w:val="00B93923"/>
    <w:rsid w:val="00BA04B8"/>
    <w:rsid w:val="00BA5DB8"/>
    <w:rsid w:val="00BB48C4"/>
    <w:rsid w:val="00BB67E8"/>
    <w:rsid w:val="00BD1173"/>
    <w:rsid w:val="00BD2AF6"/>
    <w:rsid w:val="00BE4241"/>
    <w:rsid w:val="00BE6C04"/>
    <w:rsid w:val="00BF2427"/>
    <w:rsid w:val="00BF48B9"/>
    <w:rsid w:val="00BF7FAC"/>
    <w:rsid w:val="00C07E98"/>
    <w:rsid w:val="00C206BA"/>
    <w:rsid w:val="00C35345"/>
    <w:rsid w:val="00C42489"/>
    <w:rsid w:val="00C53BE2"/>
    <w:rsid w:val="00C54D1A"/>
    <w:rsid w:val="00C744CE"/>
    <w:rsid w:val="00C777E0"/>
    <w:rsid w:val="00C820A8"/>
    <w:rsid w:val="00C85BBF"/>
    <w:rsid w:val="00C92CAD"/>
    <w:rsid w:val="00CA3DC9"/>
    <w:rsid w:val="00CA6EF4"/>
    <w:rsid w:val="00CB0535"/>
    <w:rsid w:val="00CB368B"/>
    <w:rsid w:val="00CB503E"/>
    <w:rsid w:val="00CC54AB"/>
    <w:rsid w:val="00CD068C"/>
    <w:rsid w:val="00CE0DB3"/>
    <w:rsid w:val="00CE39E4"/>
    <w:rsid w:val="00CF6835"/>
    <w:rsid w:val="00CF75CE"/>
    <w:rsid w:val="00D1033E"/>
    <w:rsid w:val="00D168E9"/>
    <w:rsid w:val="00D1697B"/>
    <w:rsid w:val="00D17F5F"/>
    <w:rsid w:val="00D20880"/>
    <w:rsid w:val="00D230A3"/>
    <w:rsid w:val="00D6008D"/>
    <w:rsid w:val="00D670F8"/>
    <w:rsid w:val="00D75C12"/>
    <w:rsid w:val="00D8239E"/>
    <w:rsid w:val="00D855FA"/>
    <w:rsid w:val="00D91DBD"/>
    <w:rsid w:val="00DA39DE"/>
    <w:rsid w:val="00DA6F45"/>
    <w:rsid w:val="00DA7F9F"/>
    <w:rsid w:val="00DC1C15"/>
    <w:rsid w:val="00DE0175"/>
    <w:rsid w:val="00DE177A"/>
    <w:rsid w:val="00DE2531"/>
    <w:rsid w:val="00DE7218"/>
    <w:rsid w:val="00DF08F6"/>
    <w:rsid w:val="00DF6B2A"/>
    <w:rsid w:val="00DF7FA6"/>
    <w:rsid w:val="00E103EA"/>
    <w:rsid w:val="00E25FE7"/>
    <w:rsid w:val="00E3779A"/>
    <w:rsid w:val="00E404D1"/>
    <w:rsid w:val="00E46C1A"/>
    <w:rsid w:val="00E53E42"/>
    <w:rsid w:val="00E6041F"/>
    <w:rsid w:val="00E6182A"/>
    <w:rsid w:val="00E624DE"/>
    <w:rsid w:val="00E7074A"/>
    <w:rsid w:val="00E71CBE"/>
    <w:rsid w:val="00E73423"/>
    <w:rsid w:val="00EB04FC"/>
    <w:rsid w:val="00EB46EB"/>
    <w:rsid w:val="00EB5EC3"/>
    <w:rsid w:val="00EC19A0"/>
    <w:rsid w:val="00ED0311"/>
    <w:rsid w:val="00F04F70"/>
    <w:rsid w:val="00F0614E"/>
    <w:rsid w:val="00F300C0"/>
    <w:rsid w:val="00F31F44"/>
    <w:rsid w:val="00F4732B"/>
    <w:rsid w:val="00F51671"/>
    <w:rsid w:val="00F54581"/>
    <w:rsid w:val="00F6279A"/>
    <w:rsid w:val="00F729F6"/>
    <w:rsid w:val="00F74068"/>
    <w:rsid w:val="00F74F76"/>
    <w:rsid w:val="00F7773B"/>
    <w:rsid w:val="00F80D82"/>
    <w:rsid w:val="00F8349F"/>
    <w:rsid w:val="00FA0666"/>
    <w:rsid w:val="00FA5D02"/>
    <w:rsid w:val="00FB530E"/>
    <w:rsid w:val="00FD3352"/>
    <w:rsid w:val="00FE1370"/>
    <w:rsid w:val="00FE24BF"/>
    <w:rsid w:val="00FE34B4"/>
    <w:rsid w:val="00FF28B0"/>
    <w:rsid w:val="02150F67"/>
    <w:rsid w:val="02C02829"/>
    <w:rsid w:val="04C468F1"/>
    <w:rsid w:val="06C12D40"/>
    <w:rsid w:val="0B5C4880"/>
    <w:rsid w:val="0C706ED5"/>
    <w:rsid w:val="0C906C89"/>
    <w:rsid w:val="0CAA0E7D"/>
    <w:rsid w:val="0D0C1474"/>
    <w:rsid w:val="12412A48"/>
    <w:rsid w:val="147923ED"/>
    <w:rsid w:val="18482AB0"/>
    <w:rsid w:val="1A37660E"/>
    <w:rsid w:val="1A5078C1"/>
    <w:rsid w:val="1C177A42"/>
    <w:rsid w:val="1D4E554C"/>
    <w:rsid w:val="1DAD7104"/>
    <w:rsid w:val="1F7367D2"/>
    <w:rsid w:val="1FC97A60"/>
    <w:rsid w:val="21A71792"/>
    <w:rsid w:val="23026BE5"/>
    <w:rsid w:val="23FC2E2F"/>
    <w:rsid w:val="2455054D"/>
    <w:rsid w:val="284B3322"/>
    <w:rsid w:val="307865B5"/>
    <w:rsid w:val="31D159FB"/>
    <w:rsid w:val="35167415"/>
    <w:rsid w:val="37F10169"/>
    <w:rsid w:val="3A4B38C0"/>
    <w:rsid w:val="3B484B16"/>
    <w:rsid w:val="3C6C3F82"/>
    <w:rsid w:val="3FDC64A6"/>
    <w:rsid w:val="410B40F4"/>
    <w:rsid w:val="427537BC"/>
    <w:rsid w:val="42DB72A6"/>
    <w:rsid w:val="46105782"/>
    <w:rsid w:val="48B528F5"/>
    <w:rsid w:val="4CCF2F6F"/>
    <w:rsid w:val="4DDF7EB3"/>
    <w:rsid w:val="53116A86"/>
    <w:rsid w:val="536F041C"/>
    <w:rsid w:val="5411308F"/>
    <w:rsid w:val="5CDE6586"/>
    <w:rsid w:val="619B131F"/>
    <w:rsid w:val="63974A7E"/>
    <w:rsid w:val="65E14A58"/>
    <w:rsid w:val="67105719"/>
    <w:rsid w:val="671C18DB"/>
    <w:rsid w:val="672E5871"/>
    <w:rsid w:val="67840CA7"/>
    <w:rsid w:val="6A114177"/>
    <w:rsid w:val="6F8E4A60"/>
    <w:rsid w:val="725A2C95"/>
    <w:rsid w:val="73055C74"/>
    <w:rsid w:val="73C26160"/>
    <w:rsid w:val="763556B2"/>
    <w:rsid w:val="78A048D2"/>
    <w:rsid w:val="79143567"/>
    <w:rsid w:val="7A533605"/>
    <w:rsid w:val="7B5B07C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uiPriority="0" w:unhideWhenUsed="0" w:qFormat="1"/>
    <w:lsdException w:name="header" w:qFormat="1"/>
    <w:lsdException w:name="footer" w:semiHidden="0" w:qFormat="1"/>
    <w:lsdException w:name="caption" w:uiPriority="35" w:qFormat="1"/>
    <w:lsdException w:name="envelope return" w:semiHidden="0" w:unhideWhenUsed="0" w:qFormat="1"/>
    <w:lsdException w:name="Title" w:semiHidden="0" w:uiPriority="10" w:unhideWhenUsed="0" w:qFormat="1"/>
    <w:lsdException w:name="Default Paragraph Font" w:uiPriority="1" w:qFormat="1"/>
    <w:lsdException w:name="Body Text Indent" w:semiHidden="0" w:uiPriority="0" w:unhideWhenUsed="0" w:qFormat="1"/>
    <w:lsdException w:name="Subtitle" w:semiHidden="0" w:uiPriority="11" w:unhideWhenUsed="0" w:qFormat="1"/>
    <w:lsdException w:name="Body Text First Indent 2" w:semiHidden="0" w:unhideWhenUsed="0" w:qFormat="1"/>
    <w:lsdException w:name="Hyperlink"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0060D2"/>
    <w:pPr>
      <w:widowControl w:val="0"/>
      <w:spacing w:line="200" w:lineRule="atLeast"/>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0060D2"/>
    <w:pPr>
      <w:keepNext/>
      <w:keepLines/>
      <w:spacing w:before="340" w:after="330" w:line="578" w:lineRule="auto"/>
      <w:outlineLvl w:val="0"/>
    </w:pPr>
    <w:rPr>
      <w:rFonts w:ascii="Times New Roman" w:eastAsia="宋体" w:hAnsi="Times New Roman"/>
      <w:b/>
      <w:bCs/>
      <w:kern w:val="44"/>
      <w:sz w:val="44"/>
      <w:szCs w:val="44"/>
    </w:rPr>
  </w:style>
  <w:style w:type="paragraph" w:styleId="20">
    <w:name w:val="heading 2"/>
    <w:basedOn w:val="a"/>
    <w:next w:val="a"/>
    <w:link w:val="2Char"/>
    <w:uiPriority w:val="9"/>
    <w:semiHidden/>
    <w:unhideWhenUsed/>
    <w:qFormat/>
    <w:rsid w:val="000060D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0060D2"/>
    <w:pPr>
      <w:keepNext/>
      <w:keepLines/>
      <w:spacing w:before="260" w:after="260" w:line="416" w:lineRule="auto"/>
      <w:outlineLvl w:val="2"/>
    </w:pPr>
    <w:rPr>
      <w:rFonts w:ascii="Times New Roman" w:eastAsia="宋体" w:hAnsi="Times New Roman"/>
      <w:b/>
      <w:bCs/>
      <w:sz w:val="32"/>
      <w:szCs w:val="32"/>
    </w:rPr>
  </w:style>
  <w:style w:type="paragraph" w:styleId="4">
    <w:name w:val="heading 4"/>
    <w:basedOn w:val="a"/>
    <w:next w:val="a"/>
    <w:link w:val="4Char"/>
    <w:uiPriority w:val="9"/>
    <w:semiHidden/>
    <w:unhideWhenUsed/>
    <w:qFormat/>
    <w:rsid w:val="000060D2"/>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semiHidden/>
    <w:unhideWhenUsed/>
    <w:qFormat/>
    <w:rsid w:val="000060D2"/>
    <w:pPr>
      <w:keepNext/>
      <w:keepLines/>
      <w:spacing w:before="280" w:after="290" w:line="376" w:lineRule="auto"/>
      <w:outlineLvl w:val="4"/>
    </w:pPr>
    <w:rPr>
      <w:rFonts w:ascii="Times New Roman" w:eastAsia="宋体" w:hAnsi="Times New Roman"/>
      <w:b/>
      <w:bCs/>
      <w:sz w:val="28"/>
      <w:szCs w:val="28"/>
    </w:rPr>
  </w:style>
  <w:style w:type="paragraph" w:styleId="6">
    <w:name w:val="heading 6"/>
    <w:basedOn w:val="a"/>
    <w:next w:val="a"/>
    <w:link w:val="6Char"/>
    <w:uiPriority w:val="9"/>
    <w:semiHidden/>
    <w:unhideWhenUsed/>
    <w:qFormat/>
    <w:rsid w:val="000060D2"/>
    <w:pPr>
      <w:keepNext/>
      <w:keepLines/>
      <w:spacing w:before="240" w:after="64" w:line="320" w:lineRule="auto"/>
      <w:outlineLvl w:val="5"/>
    </w:pPr>
    <w:rPr>
      <w:rFonts w:asciiTheme="majorHAnsi" w:eastAsiaTheme="majorEastAsia" w:hAnsiTheme="majorHAnsi" w:cstheme="majorBidi"/>
      <w:b/>
      <w:bCs/>
      <w:sz w:val="24"/>
      <w:szCs w:val="24"/>
    </w:rPr>
  </w:style>
  <w:style w:type="paragraph" w:styleId="7">
    <w:name w:val="heading 7"/>
    <w:basedOn w:val="a"/>
    <w:next w:val="a"/>
    <w:link w:val="7Char"/>
    <w:uiPriority w:val="9"/>
    <w:semiHidden/>
    <w:unhideWhenUsed/>
    <w:qFormat/>
    <w:rsid w:val="000060D2"/>
    <w:pPr>
      <w:keepNext/>
      <w:keepLines/>
      <w:spacing w:before="240" w:after="64" w:line="320" w:lineRule="auto"/>
      <w:outlineLvl w:val="6"/>
    </w:pPr>
    <w:rPr>
      <w:rFonts w:ascii="Times New Roman" w:eastAsia="宋体" w:hAnsi="Times New Roman"/>
      <w:b/>
      <w:bCs/>
      <w:sz w:val="24"/>
      <w:szCs w:val="24"/>
    </w:rPr>
  </w:style>
  <w:style w:type="paragraph" w:styleId="8">
    <w:name w:val="heading 8"/>
    <w:basedOn w:val="a"/>
    <w:next w:val="a"/>
    <w:link w:val="8Char"/>
    <w:uiPriority w:val="9"/>
    <w:semiHidden/>
    <w:unhideWhenUsed/>
    <w:qFormat/>
    <w:rsid w:val="000060D2"/>
    <w:pPr>
      <w:keepNext/>
      <w:keepLines/>
      <w:spacing w:before="240" w:after="64" w:line="320" w:lineRule="auto"/>
      <w:outlineLvl w:val="7"/>
    </w:pPr>
    <w:rPr>
      <w:rFonts w:asciiTheme="majorHAnsi" w:eastAsiaTheme="majorEastAsia" w:hAnsiTheme="majorHAnsi" w:cstheme="majorBidi"/>
      <w:sz w:val="24"/>
      <w:szCs w:val="24"/>
    </w:rPr>
  </w:style>
  <w:style w:type="paragraph" w:styleId="9">
    <w:name w:val="heading 9"/>
    <w:basedOn w:val="a"/>
    <w:next w:val="a"/>
    <w:link w:val="9Char"/>
    <w:uiPriority w:val="9"/>
    <w:semiHidden/>
    <w:unhideWhenUsed/>
    <w:qFormat/>
    <w:rsid w:val="000060D2"/>
    <w:pPr>
      <w:keepNext/>
      <w:keepLines/>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uiPriority w:val="99"/>
    <w:qFormat/>
    <w:rsid w:val="000060D2"/>
    <w:pPr>
      <w:ind w:firstLineChars="200" w:firstLine="420"/>
    </w:pPr>
  </w:style>
  <w:style w:type="paragraph" w:styleId="a3">
    <w:name w:val="Body Text Indent"/>
    <w:basedOn w:val="a"/>
    <w:next w:val="a4"/>
    <w:qFormat/>
    <w:rsid w:val="000060D2"/>
    <w:pPr>
      <w:spacing w:after="156"/>
      <w:ind w:firstLine="480"/>
    </w:pPr>
    <w:rPr>
      <w:sz w:val="24"/>
    </w:rPr>
  </w:style>
  <w:style w:type="paragraph" w:styleId="a4">
    <w:name w:val="envelope return"/>
    <w:basedOn w:val="a"/>
    <w:uiPriority w:val="99"/>
    <w:qFormat/>
    <w:rsid w:val="000060D2"/>
    <w:pPr>
      <w:snapToGrid w:val="0"/>
    </w:pPr>
    <w:rPr>
      <w:rFonts w:ascii="Arial" w:hAnsi="Arial" w:cs="Arial"/>
    </w:rPr>
  </w:style>
  <w:style w:type="paragraph" w:styleId="a5">
    <w:name w:val="Normal Indent"/>
    <w:basedOn w:val="a"/>
    <w:qFormat/>
    <w:rsid w:val="000060D2"/>
    <w:pPr>
      <w:spacing w:line="240" w:lineRule="auto"/>
      <w:ind w:firstLineChars="200" w:firstLine="420"/>
    </w:pPr>
    <w:rPr>
      <w:rFonts w:ascii="Times New Roman" w:eastAsia="宋体" w:hAnsi="Times New Roman" w:cs="Times New Roman"/>
      <w:szCs w:val="24"/>
    </w:rPr>
  </w:style>
  <w:style w:type="paragraph" w:styleId="a6">
    <w:name w:val="Balloon Text"/>
    <w:basedOn w:val="a"/>
    <w:link w:val="Char"/>
    <w:uiPriority w:val="99"/>
    <w:semiHidden/>
    <w:unhideWhenUsed/>
    <w:qFormat/>
    <w:rsid w:val="000060D2"/>
    <w:pPr>
      <w:spacing w:line="240" w:lineRule="auto"/>
    </w:pPr>
    <w:rPr>
      <w:sz w:val="18"/>
      <w:szCs w:val="18"/>
    </w:rPr>
  </w:style>
  <w:style w:type="paragraph" w:styleId="a7">
    <w:name w:val="footer"/>
    <w:basedOn w:val="a"/>
    <w:link w:val="Char0"/>
    <w:uiPriority w:val="99"/>
    <w:unhideWhenUsed/>
    <w:qFormat/>
    <w:rsid w:val="000060D2"/>
    <w:pPr>
      <w:tabs>
        <w:tab w:val="center" w:pos="4153"/>
        <w:tab w:val="right" w:pos="8306"/>
      </w:tabs>
      <w:snapToGrid w:val="0"/>
      <w:spacing w:line="240" w:lineRule="atLeast"/>
      <w:jc w:val="left"/>
    </w:pPr>
    <w:rPr>
      <w:sz w:val="18"/>
      <w:szCs w:val="18"/>
    </w:rPr>
  </w:style>
  <w:style w:type="paragraph" w:styleId="a8">
    <w:name w:val="header"/>
    <w:basedOn w:val="a"/>
    <w:link w:val="Char1"/>
    <w:uiPriority w:val="99"/>
    <w:semiHidden/>
    <w:unhideWhenUsed/>
    <w:qFormat/>
    <w:rsid w:val="000060D2"/>
    <w:pPr>
      <w:pBdr>
        <w:bottom w:val="single" w:sz="6" w:space="1" w:color="auto"/>
      </w:pBdr>
      <w:tabs>
        <w:tab w:val="center" w:pos="4153"/>
        <w:tab w:val="right" w:pos="8306"/>
      </w:tabs>
      <w:snapToGrid w:val="0"/>
      <w:spacing w:line="240" w:lineRule="atLeast"/>
      <w:jc w:val="center"/>
    </w:pPr>
    <w:rPr>
      <w:sz w:val="18"/>
      <w:szCs w:val="18"/>
    </w:rPr>
  </w:style>
  <w:style w:type="paragraph" w:styleId="a9">
    <w:name w:val="Subtitle"/>
    <w:basedOn w:val="a"/>
    <w:next w:val="a"/>
    <w:link w:val="Char2"/>
    <w:uiPriority w:val="11"/>
    <w:qFormat/>
    <w:rsid w:val="000060D2"/>
    <w:pPr>
      <w:spacing w:before="240" w:after="60" w:line="312" w:lineRule="auto"/>
      <w:jc w:val="center"/>
      <w:outlineLvl w:val="1"/>
    </w:pPr>
    <w:rPr>
      <w:rFonts w:asciiTheme="majorHAnsi" w:eastAsia="宋体" w:hAnsiTheme="majorHAnsi" w:cstheme="majorBidi"/>
      <w:b/>
      <w:bCs/>
      <w:kern w:val="28"/>
      <w:sz w:val="32"/>
      <w:szCs w:val="32"/>
    </w:rPr>
  </w:style>
  <w:style w:type="paragraph" w:styleId="aa">
    <w:name w:val="Normal (Web)"/>
    <w:basedOn w:val="a"/>
    <w:uiPriority w:val="99"/>
    <w:unhideWhenUsed/>
    <w:qFormat/>
    <w:rsid w:val="000060D2"/>
    <w:pPr>
      <w:widowControl/>
      <w:spacing w:before="100" w:beforeAutospacing="1" w:after="100" w:afterAutospacing="1" w:line="240" w:lineRule="auto"/>
      <w:jc w:val="left"/>
    </w:pPr>
    <w:rPr>
      <w:rFonts w:ascii="宋体" w:eastAsia="宋体" w:hAnsi="宋体" w:cs="宋体"/>
      <w:kern w:val="0"/>
      <w:sz w:val="24"/>
      <w:szCs w:val="24"/>
    </w:rPr>
  </w:style>
  <w:style w:type="paragraph" w:styleId="ab">
    <w:name w:val="Title"/>
    <w:basedOn w:val="a"/>
    <w:next w:val="a"/>
    <w:link w:val="Char3"/>
    <w:uiPriority w:val="10"/>
    <w:qFormat/>
    <w:rsid w:val="000060D2"/>
    <w:pPr>
      <w:spacing w:before="240" w:after="60"/>
      <w:jc w:val="center"/>
      <w:outlineLvl w:val="0"/>
    </w:pPr>
    <w:rPr>
      <w:rFonts w:asciiTheme="majorHAnsi" w:eastAsia="宋体" w:hAnsiTheme="majorHAnsi" w:cstheme="majorBidi"/>
      <w:b/>
      <w:bCs/>
      <w:sz w:val="32"/>
      <w:szCs w:val="32"/>
    </w:rPr>
  </w:style>
  <w:style w:type="table" w:styleId="ac">
    <w:name w:val="Table Grid"/>
    <w:basedOn w:val="a1"/>
    <w:uiPriority w:val="59"/>
    <w:qFormat/>
    <w:rsid w:val="000060D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Strong"/>
    <w:basedOn w:val="a0"/>
    <w:uiPriority w:val="22"/>
    <w:qFormat/>
    <w:rsid w:val="000060D2"/>
    <w:rPr>
      <w:b/>
      <w:bCs/>
    </w:rPr>
  </w:style>
  <w:style w:type="character" w:styleId="ae">
    <w:name w:val="Emphasis"/>
    <w:basedOn w:val="a0"/>
    <w:uiPriority w:val="20"/>
    <w:qFormat/>
    <w:rsid w:val="000060D2"/>
    <w:rPr>
      <w:i/>
      <w:iCs/>
    </w:rPr>
  </w:style>
  <w:style w:type="character" w:styleId="af">
    <w:name w:val="Hyperlink"/>
    <w:basedOn w:val="a0"/>
    <w:uiPriority w:val="99"/>
    <w:semiHidden/>
    <w:unhideWhenUsed/>
    <w:qFormat/>
    <w:rsid w:val="000060D2"/>
    <w:rPr>
      <w:color w:val="0000FF"/>
      <w:u w:val="single"/>
    </w:rPr>
  </w:style>
  <w:style w:type="character" w:customStyle="1" w:styleId="1Char">
    <w:name w:val="标题 1 Char"/>
    <w:basedOn w:val="a0"/>
    <w:link w:val="1"/>
    <w:uiPriority w:val="9"/>
    <w:qFormat/>
    <w:rsid w:val="000060D2"/>
    <w:rPr>
      <w:rFonts w:ascii="Times New Roman" w:hAnsi="Times New Roman" w:cstheme="minorBidi"/>
      <w:b/>
      <w:bCs/>
      <w:kern w:val="44"/>
      <w:sz w:val="44"/>
      <w:szCs w:val="44"/>
    </w:rPr>
  </w:style>
  <w:style w:type="character" w:customStyle="1" w:styleId="2Char">
    <w:name w:val="标题 2 Char"/>
    <w:basedOn w:val="a0"/>
    <w:link w:val="20"/>
    <w:uiPriority w:val="9"/>
    <w:semiHidden/>
    <w:qFormat/>
    <w:rsid w:val="000060D2"/>
    <w:rPr>
      <w:rFonts w:asciiTheme="majorHAnsi" w:eastAsiaTheme="majorEastAsia" w:hAnsiTheme="majorHAnsi" w:cstheme="majorBidi"/>
      <w:b/>
      <w:bCs/>
      <w:kern w:val="2"/>
      <w:sz w:val="32"/>
      <w:szCs w:val="32"/>
    </w:rPr>
  </w:style>
  <w:style w:type="character" w:customStyle="1" w:styleId="3Char">
    <w:name w:val="标题 3 Char"/>
    <w:basedOn w:val="a0"/>
    <w:link w:val="3"/>
    <w:uiPriority w:val="9"/>
    <w:semiHidden/>
    <w:qFormat/>
    <w:rsid w:val="000060D2"/>
    <w:rPr>
      <w:rFonts w:ascii="Times New Roman" w:hAnsi="Times New Roman" w:cstheme="minorBidi"/>
      <w:b/>
      <w:bCs/>
      <w:kern w:val="2"/>
      <w:sz w:val="32"/>
      <w:szCs w:val="32"/>
    </w:rPr>
  </w:style>
  <w:style w:type="character" w:customStyle="1" w:styleId="4Char">
    <w:name w:val="标题 4 Char"/>
    <w:basedOn w:val="a0"/>
    <w:link w:val="4"/>
    <w:uiPriority w:val="9"/>
    <w:semiHidden/>
    <w:qFormat/>
    <w:rsid w:val="000060D2"/>
    <w:rPr>
      <w:rFonts w:asciiTheme="majorHAnsi" w:eastAsiaTheme="majorEastAsia" w:hAnsiTheme="majorHAnsi" w:cstheme="majorBidi"/>
      <w:b/>
      <w:bCs/>
      <w:kern w:val="2"/>
      <w:sz w:val="28"/>
      <w:szCs w:val="28"/>
    </w:rPr>
  </w:style>
  <w:style w:type="character" w:customStyle="1" w:styleId="5Char">
    <w:name w:val="标题 5 Char"/>
    <w:basedOn w:val="a0"/>
    <w:link w:val="5"/>
    <w:uiPriority w:val="9"/>
    <w:semiHidden/>
    <w:qFormat/>
    <w:rsid w:val="000060D2"/>
    <w:rPr>
      <w:rFonts w:ascii="Times New Roman" w:hAnsi="Times New Roman" w:cstheme="minorBidi"/>
      <w:b/>
      <w:bCs/>
      <w:kern w:val="2"/>
      <w:sz w:val="28"/>
      <w:szCs w:val="28"/>
    </w:rPr>
  </w:style>
  <w:style w:type="character" w:customStyle="1" w:styleId="6Char">
    <w:name w:val="标题 6 Char"/>
    <w:basedOn w:val="a0"/>
    <w:link w:val="6"/>
    <w:uiPriority w:val="9"/>
    <w:semiHidden/>
    <w:qFormat/>
    <w:rsid w:val="000060D2"/>
    <w:rPr>
      <w:rFonts w:asciiTheme="majorHAnsi" w:eastAsiaTheme="majorEastAsia" w:hAnsiTheme="majorHAnsi" w:cstheme="majorBidi"/>
      <w:b/>
      <w:bCs/>
      <w:kern w:val="2"/>
      <w:sz w:val="24"/>
      <w:szCs w:val="24"/>
    </w:rPr>
  </w:style>
  <w:style w:type="character" w:customStyle="1" w:styleId="7Char">
    <w:name w:val="标题 7 Char"/>
    <w:basedOn w:val="a0"/>
    <w:link w:val="7"/>
    <w:uiPriority w:val="9"/>
    <w:semiHidden/>
    <w:qFormat/>
    <w:rsid w:val="000060D2"/>
    <w:rPr>
      <w:rFonts w:ascii="Times New Roman" w:hAnsi="Times New Roman" w:cstheme="minorBidi"/>
      <w:b/>
      <w:bCs/>
      <w:kern w:val="2"/>
      <w:sz w:val="24"/>
      <w:szCs w:val="24"/>
    </w:rPr>
  </w:style>
  <w:style w:type="character" w:customStyle="1" w:styleId="8Char">
    <w:name w:val="标题 8 Char"/>
    <w:basedOn w:val="a0"/>
    <w:link w:val="8"/>
    <w:uiPriority w:val="9"/>
    <w:semiHidden/>
    <w:qFormat/>
    <w:rsid w:val="000060D2"/>
    <w:rPr>
      <w:rFonts w:asciiTheme="majorHAnsi" w:eastAsiaTheme="majorEastAsia" w:hAnsiTheme="majorHAnsi" w:cstheme="majorBidi"/>
      <w:kern w:val="2"/>
      <w:sz w:val="24"/>
      <w:szCs w:val="24"/>
    </w:rPr>
  </w:style>
  <w:style w:type="character" w:customStyle="1" w:styleId="9Char">
    <w:name w:val="标题 9 Char"/>
    <w:basedOn w:val="a0"/>
    <w:link w:val="9"/>
    <w:uiPriority w:val="9"/>
    <w:semiHidden/>
    <w:qFormat/>
    <w:rsid w:val="000060D2"/>
    <w:rPr>
      <w:rFonts w:asciiTheme="majorHAnsi" w:eastAsiaTheme="majorEastAsia" w:hAnsiTheme="majorHAnsi" w:cstheme="majorBidi"/>
      <w:kern w:val="2"/>
      <w:sz w:val="21"/>
      <w:szCs w:val="21"/>
    </w:rPr>
  </w:style>
  <w:style w:type="character" w:customStyle="1" w:styleId="Char3">
    <w:name w:val="标题 Char"/>
    <w:basedOn w:val="a0"/>
    <w:link w:val="ab"/>
    <w:uiPriority w:val="10"/>
    <w:qFormat/>
    <w:rsid w:val="000060D2"/>
    <w:rPr>
      <w:rFonts w:asciiTheme="majorHAnsi" w:hAnsiTheme="majorHAnsi" w:cstheme="majorBidi"/>
      <w:b/>
      <w:bCs/>
      <w:kern w:val="2"/>
      <w:sz w:val="32"/>
      <w:szCs w:val="32"/>
    </w:rPr>
  </w:style>
  <w:style w:type="character" w:customStyle="1" w:styleId="Char2">
    <w:name w:val="副标题 Char"/>
    <w:basedOn w:val="a0"/>
    <w:link w:val="a9"/>
    <w:uiPriority w:val="11"/>
    <w:qFormat/>
    <w:rsid w:val="000060D2"/>
    <w:rPr>
      <w:rFonts w:asciiTheme="majorHAnsi" w:hAnsiTheme="majorHAnsi" w:cstheme="majorBidi"/>
      <w:b/>
      <w:bCs/>
      <w:kern w:val="28"/>
      <w:sz w:val="32"/>
      <w:szCs w:val="32"/>
    </w:rPr>
  </w:style>
  <w:style w:type="paragraph" w:styleId="af0">
    <w:name w:val="No Spacing"/>
    <w:basedOn w:val="a"/>
    <w:uiPriority w:val="1"/>
    <w:qFormat/>
    <w:rsid w:val="000060D2"/>
    <w:rPr>
      <w:rFonts w:ascii="Times New Roman" w:eastAsia="宋体" w:hAnsi="Times New Roman"/>
      <w:szCs w:val="24"/>
    </w:rPr>
  </w:style>
  <w:style w:type="paragraph" w:styleId="af1">
    <w:name w:val="List Paragraph"/>
    <w:basedOn w:val="a"/>
    <w:uiPriority w:val="34"/>
    <w:qFormat/>
    <w:rsid w:val="000060D2"/>
    <w:pPr>
      <w:ind w:firstLineChars="200" w:firstLine="420"/>
    </w:pPr>
    <w:rPr>
      <w:rFonts w:ascii="Times New Roman" w:eastAsia="宋体" w:hAnsi="Times New Roman"/>
      <w:szCs w:val="24"/>
    </w:rPr>
  </w:style>
  <w:style w:type="paragraph" w:styleId="af2">
    <w:name w:val="Quote"/>
    <w:basedOn w:val="a"/>
    <w:next w:val="a"/>
    <w:link w:val="Char4"/>
    <w:uiPriority w:val="29"/>
    <w:qFormat/>
    <w:rsid w:val="000060D2"/>
    <w:rPr>
      <w:rFonts w:ascii="Times New Roman" w:eastAsia="宋体" w:hAnsi="Times New Roman"/>
      <w:i/>
      <w:iCs/>
      <w:color w:val="000000" w:themeColor="text1"/>
      <w:szCs w:val="24"/>
    </w:rPr>
  </w:style>
  <w:style w:type="character" w:customStyle="1" w:styleId="Char4">
    <w:name w:val="引用 Char"/>
    <w:basedOn w:val="a0"/>
    <w:link w:val="af2"/>
    <w:uiPriority w:val="29"/>
    <w:qFormat/>
    <w:rsid w:val="000060D2"/>
    <w:rPr>
      <w:rFonts w:ascii="Times New Roman" w:hAnsi="Times New Roman" w:cstheme="minorBidi"/>
      <w:i/>
      <w:iCs/>
      <w:color w:val="000000" w:themeColor="text1"/>
      <w:kern w:val="2"/>
      <w:sz w:val="21"/>
      <w:szCs w:val="24"/>
    </w:rPr>
  </w:style>
  <w:style w:type="paragraph" w:styleId="af3">
    <w:name w:val="Intense Quote"/>
    <w:basedOn w:val="a"/>
    <w:next w:val="a"/>
    <w:link w:val="Char5"/>
    <w:uiPriority w:val="30"/>
    <w:qFormat/>
    <w:rsid w:val="000060D2"/>
    <w:pPr>
      <w:pBdr>
        <w:bottom w:val="single" w:sz="4" w:space="4" w:color="4F81BD" w:themeColor="accent1"/>
      </w:pBdr>
      <w:spacing w:before="200" w:after="280"/>
      <w:ind w:left="936" w:right="936"/>
    </w:pPr>
    <w:rPr>
      <w:rFonts w:ascii="Times New Roman" w:eastAsia="宋体" w:hAnsi="Times New Roman"/>
      <w:b/>
      <w:bCs/>
      <w:i/>
      <w:iCs/>
      <w:color w:val="4F81BD" w:themeColor="accent1"/>
      <w:szCs w:val="24"/>
    </w:rPr>
  </w:style>
  <w:style w:type="character" w:customStyle="1" w:styleId="Char5">
    <w:name w:val="明显引用 Char"/>
    <w:basedOn w:val="a0"/>
    <w:link w:val="af3"/>
    <w:uiPriority w:val="30"/>
    <w:qFormat/>
    <w:rsid w:val="000060D2"/>
    <w:rPr>
      <w:rFonts w:ascii="Times New Roman" w:hAnsi="Times New Roman" w:cstheme="minorBidi"/>
      <w:b/>
      <w:bCs/>
      <w:i/>
      <w:iCs/>
      <w:color w:val="4F81BD" w:themeColor="accent1"/>
      <w:kern w:val="2"/>
      <w:sz w:val="21"/>
      <w:szCs w:val="24"/>
    </w:rPr>
  </w:style>
  <w:style w:type="character" w:customStyle="1" w:styleId="10">
    <w:name w:val="不明显强调1"/>
    <w:uiPriority w:val="19"/>
    <w:qFormat/>
    <w:rsid w:val="000060D2"/>
    <w:rPr>
      <w:i/>
      <w:iCs/>
      <w:color w:val="7F7F7F" w:themeColor="text1" w:themeTint="80"/>
    </w:rPr>
  </w:style>
  <w:style w:type="character" w:customStyle="1" w:styleId="11">
    <w:name w:val="明显强调1"/>
    <w:basedOn w:val="a0"/>
    <w:uiPriority w:val="21"/>
    <w:qFormat/>
    <w:rsid w:val="000060D2"/>
    <w:rPr>
      <w:b/>
      <w:bCs/>
      <w:i/>
      <w:iCs/>
      <w:color w:val="4F81BD" w:themeColor="accent1"/>
    </w:rPr>
  </w:style>
  <w:style w:type="character" w:customStyle="1" w:styleId="12">
    <w:name w:val="不明显参考1"/>
    <w:basedOn w:val="a0"/>
    <w:uiPriority w:val="31"/>
    <w:qFormat/>
    <w:rsid w:val="000060D2"/>
    <w:rPr>
      <w:smallCaps/>
      <w:color w:val="C0504D" w:themeColor="accent2"/>
      <w:u w:val="single"/>
    </w:rPr>
  </w:style>
  <w:style w:type="character" w:customStyle="1" w:styleId="13">
    <w:name w:val="明显参考1"/>
    <w:basedOn w:val="a0"/>
    <w:uiPriority w:val="32"/>
    <w:qFormat/>
    <w:rsid w:val="000060D2"/>
    <w:rPr>
      <w:b/>
      <w:bCs/>
      <w:smallCaps/>
      <w:color w:val="C0504D" w:themeColor="accent2"/>
      <w:spacing w:val="5"/>
      <w:u w:val="single"/>
    </w:rPr>
  </w:style>
  <w:style w:type="character" w:customStyle="1" w:styleId="14">
    <w:name w:val="书籍标题1"/>
    <w:basedOn w:val="a0"/>
    <w:uiPriority w:val="33"/>
    <w:qFormat/>
    <w:rsid w:val="000060D2"/>
    <w:rPr>
      <w:b/>
      <w:bCs/>
      <w:smallCaps/>
      <w:spacing w:val="5"/>
    </w:rPr>
  </w:style>
  <w:style w:type="paragraph" w:customStyle="1" w:styleId="TOC1">
    <w:name w:val="TOC 标题1"/>
    <w:basedOn w:val="1"/>
    <w:next w:val="a"/>
    <w:uiPriority w:val="39"/>
    <w:semiHidden/>
    <w:unhideWhenUsed/>
    <w:qFormat/>
    <w:rsid w:val="000060D2"/>
    <w:pPr>
      <w:outlineLvl w:val="9"/>
    </w:pPr>
  </w:style>
  <w:style w:type="character" w:customStyle="1" w:styleId="Char1">
    <w:name w:val="页眉 Char"/>
    <w:basedOn w:val="a0"/>
    <w:link w:val="a8"/>
    <w:uiPriority w:val="99"/>
    <w:semiHidden/>
    <w:qFormat/>
    <w:rsid w:val="000060D2"/>
    <w:rPr>
      <w:rFonts w:asciiTheme="minorHAnsi" w:eastAsiaTheme="minorEastAsia" w:hAnsiTheme="minorHAnsi" w:cstheme="minorBidi"/>
      <w:kern w:val="2"/>
      <w:sz w:val="18"/>
      <w:szCs w:val="18"/>
    </w:rPr>
  </w:style>
  <w:style w:type="character" w:customStyle="1" w:styleId="Char0">
    <w:name w:val="页脚 Char"/>
    <w:basedOn w:val="a0"/>
    <w:link w:val="a7"/>
    <w:uiPriority w:val="99"/>
    <w:qFormat/>
    <w:rsid w:val="000060D2"/>
    <w:rPr>
      <w:rFonts w:asciiTheme="minorHAnsi" w:eastAsiaTheme="minorEastAsia" w:hAnsiTheme="minorHAnsi" w:cstheme="minorBidi"/>
      <w:kern w:val="2"/>
      <w:sz w:val="18"/>
      <w:szCs w:val="18"/>
    </w:rPr>
  </w:style>
  <w:style w:type="character" w:customStyle="1" w:styleId="Char">
    <w:name w:val="批注框文本 Char"/>
    <w:basedOn w:val="a0"/>
    <w:link w:val="a6"/>
    <w:uiPriority w:val="99"/>
    <w:semiHidden/>
    <w:qFormat/>
    <w:rsid w:val="000060D2"/>
    <w:rPr>
      <w:rFonts w:asciiTheme="minorHAnsi" w:eastAsiaTheme="minorEastAsia" w:hAnsiTheme="minorHAnsi" w:cstheme="minorBidi"/>
      <w:kern w:val="2"/>
      <w:sz w:val="18"/>
      <w:szCs w:val="18"/>
    </w:rPr>
  </w:style>
  <w:style w:type="paragraph" w:customStyle="1" w:styleId="pa-2">
    <w:name w:val="pa-2"/>
    <w:basedOn w:val="a"/>
    <w:qFormat/>
    <w:rsid w:val="000060D2"/>
    <w:pPr>
      <w:widowControl/>
      <w:spacing w:before="100" w:beforeAutospacing="1" w:after="100" w:afterAutospacing="1" w:line="240" w:lineRule="auto"/>
      <w:jc w:val="left"/>
    </w:pPr>
    <w:rPr>
      <w:rFonts w:ascii="宋体" w:eastAsia="宋体" w:hAnsi="宋体" w:cs="宋体"/>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35488-4FF6-4FBB-AE7A-A1392FCA07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Pages>
  <Words>314</Words>
  <Characters>1792</Characters>
  <Application>Microsoft Office Word</Application>
  <DocSecurity>0</DocSecurity>
  <Lines>14</Lines>
  <Paragraphs>4</Paragraphs>
  <ScaleCrop>false</ScaleCrop>
  <Company>微软中国</Company>
  <LinksUpToDate>false</LinksUpToDate>
  <CharactersWithSpaces>2102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zjr</cp:lastModifiedBy>
  <cp:revision>19</cp:revision>
  <cp:lastPrinted>2023-04-25T01:36:00Z</cp:lastPrinted>
  <dcterms:created xsi:type="dcterms:W3CDTF">2022-04-20T05:24:00Z</dcterms:created>
  <dcterms:modified xsi:type="dcterms:W3CDTF">2023-09-26T03:28:00Z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F22947E2A5E24AE08CEA00BA93AF2E59</vt:lpwstr>
  </property>
</Properties>
</file>